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86B" w:rsidRPr="00497BE6" w:rsidRDefault="0008386B">
      <w:pPr>
        <w:pStyle w:val="BodyText"/>
        <w:jc w:val="center"/>
        <w:rPr>
          <w:b/>
        </w:rPr>
      </w:pPr>
      <w:r w:rsidRPr="00497BE6">
        <w:rPr>
          <w:b/>
        </w:rPr>
        <w:t xml:space="preserve">SERVICE LEVEL </w:t>
      </w:r>
      <w:r w:rsidR="00231BB4">
        <w:rPr>
          <w:b/>
        </w:rPr>
        <w:t>AGREEMENT</w:t>
      </w:r>
      <w:r w:rsidR="000A1AB4">
        <w:rPr>
          <w:b/>
        </w:rPr>
        <w:t xml:space="preserve"> BY</w:t>
      </w:r>
      <w:r w:rsidRPr="00497BE6">
        <w:rPr>
          <w:b/>
        </w:rPr>
        <w:t xml:space="preserve"> LEGAL SERVICES </w:t>
      </w:r>
      <w:r w:rsidR="000A1AB4">
        <w:rPr>
          <w:b/>
        </w:rPr>
        <w:t>TO</w:t>
      </w:r>
      <w:r w:rsidRPr="00497BE6">
        <w:rPr>
          <w:b/>
        </w:rPr>
        <w:t xml:space="preserve"> </w:t>
      </w:r>
      <w:r w:rsidR="00B26CDD" w:rsidRPr="00B26CDD">
        <w:rPr>
          <w:b/>
        </w:rPr>
        <w:t>SCHOOLS</w:t>
      </w:r>
    </w:p>
    <w:p w:rsidR="0008386B" w:rsidRPr="00497BE6" w:rsidRDefault="0008386B">
      <w:pPr>
        <w:pStyle w:val="BodyText"/>
        <w:jc w:val="both"/>
      </w:pPr>
    </w:p>
    <w:p w:rsidR="006A5D90" w:rsidRPr="00497BE6" w:rsidRDefault="006A5D90" w:rsidP="006A5D90">
      <w:pPr>
        <w:pStyle w:val="BodyText"/>
      </w:pPr>
      <w:r w:rsidRPr="00497BE6">
        <w:t>20</w:t>
      </w:r>
      <w:r w:rsidR="009B5113">
        <w:t>20/21</w:t>
      </w:r>
    </w:p>
    <w:p w:rsidR="00110C63" w:rsidRPr="00497BE6" w:rsidRDefault="00110C63" w:rsidP="00110C63">
      <w:pPr>
        <w:pStyle w:val="BodyText"/>
      </w:pPr>
    </w:p>
    <w:p w:rsidR="0008386B" w:rsidRPr="00497BE6" w:rsidRDefault="0008386B">
      <w:pPr>
        <w:pStyle w:val="Header"/>
        <w:numPr>
          <w:ilvl w:val="0"/>
          <w:numId w:val="1"/>
        </w:numPr>
        <w:tabs>
          <w:tab w:val="clear" w:pos="4153"/>
          <w:tab w:val="clear" w:pos="8306"/>
        </w:tabs>
        <w:jc w:val="left"/>
        <w:rPr>
          <w:b/>
        </w:rPr>
      </w:pPr>
      <w:r w:rsidRPr="00497BE6">
        <w:rPr>
          <w:b/>
        </w:rPr>
        <w:t>Purpose of the Agreement</w:t>
      </w:r>
    </w:p>
    <w:p w:rsidR="0008386B" w:rsidRPr="00497BE6" w:rsidRDefault="0008386B">
      <w:pPr>
        <w:pStyle w:val="Header"/>
        <w:tabs>
          <w:tab w:val="clear" w:pos="4153"/>
          <w:tab w:val="clear" w:pos="8306"/>
        </w:tabs>
        <w:jc w:val="left"/>
        <w:rPr>
          <w:b/>
        </w:rPr>
      </w:pPr>
    </w:p>
    <w:p w:rsidR="0008386B" w:rsidRPr="00497BE6" w:rsidRDefault="0008386B" w:rsidP="00F2469C">
      <w:pPr>
        <w:pStyle w:val="Header"/>
        <w:numPr>
          <w:ilvl w:val="1"/>
          <w:numId w:val="1"/>
        </w:numPr>
        <w:tabs>
          <w:tab w:val="clear" w:pos="792"/>
          <w:tab w:val="clear" w:pos="4153"/>
          <w:tab w:val="clear" w:pos="8306"/>
          <w:tab w:val="num" w:pos="990"/>
        </w:tabs>
        <w:ind w:left="990" w:hanging="630"/>
        <w:jc w:val="left"/>
      </w:pPr>
      <w:r w:rsidRPr="00497BE6">
        <w:t>This Agreement sets out the arrangements by which Legal Services will provide services to</w:t>
      </w:r>
      <w:r w:rsidR="00B26CDD">
        <w:t xml:space="preserve"> </w:t>
      </w:r>
      <w:r w:rsidR="00B26CDD" w:rsidRPr="00B26CDD">
        <w:t>Schools</w:t>
      </w:r>
      <w:r w:rsidRPr="00497BE6">
        <w:t xml:space="preserve">.  </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The purpose of this agreement is to ensure the highest standards of client care and to establish practical performance indicators.</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Legal advice and assistance</w:t>
      </w:r>
    </w:p>
    <w:p w:rsidR="0008386B" w:rsidRPr="00497BE6" w:rsidRDefault="0008386B">
      <w:pPr>
        <w:pStyle w:val="Header"/>
        <w:tabs>
          <w:tab w:val="clear" w:pos="4153"/>
          <w:tab w:val="clear" w:pos="8306"/>
        </w:tabs>
        <w:jc w:val="left"/>
        <w:rPr>
          <w:b/>
        </w:rPr>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A structure chart for Legal Services is at </w:t>
      </w:r>
      <w:hyperlink w:anchor="AppendixA" w:history="1">
        <w:r w:rsidR="00D743D2" w:rsidRPr="005A3A51">
          <w:rPr>
            <w:rStyle w:val="Hyperlink"/>
          </w:rPr>
          <w:t xml:space="preserve">Appendix </w:t>
        </w:r>
        <w:r w:rsidRPr="005A3A51">
          <w:rPr>
            <w:rStyle w:val="Hyperlink"/>
            <w:caps/>
          </w:rPr>
          <w:t>A</w:t>
        </w:r>
      </w:hyperlink>
      <w:r w:rsidRPr="00497BE6">
        <w:rPr>
          <w:caps/>
        </w:rPr>
        <w:t>.</w:t>
      </w:r>
    </w:p>
    <w:p w:rsidR="0008386B" w:rsidRPr="00497BE6" w:rsidRDefault="0008386B">
      <w:pPr>
        <w:pStyle w:val="Header"/>
        <w:tabs>
          <w:tab w:val="clear" w:pos="4153"/>
          <w:tab w:val="clear" w:pos="8306"/>
        </w:tabs>
        <w:ind w:left="99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Legal Services offer advice and assistance on all legal issues that arise from your work. The main areas that are likely to arise are set out at </w:t>
      </w:r>
      <w:hyperlink w:anchor="AppendixB" w:history="1">
        <w:r w:rsidR="00D743D2" w:rsidRPr="005A3A51">
          <w:rPr>
            <w:rStyle w:val="Hyperlink"/>
          </w:rPr>
          <w:t xml:space="preserve">Appendix </w:t>
        </w:r>
        <w:r w:rsidRPr="005A3A51">
          <w:rPr>
            <w:rStyle w:val="Hyperlink"/>
          </w:rPr>
          <w:t>B</w:t>
        </w:r>
      </w:hyperlink>
      <w:r w:rsidRPr="00497BE6">
        <w:t xml:space="preserve">. </w:t>
      </w:r>
    </w:p>
    <w:p w:rsidR="0008386B" w:rsidRPr="00497BE6" w:rsidRDefault="0008386B">
      <w:pPr>
        <w:pStyle w:val="Header"/>
        <w:tabs>
          <w:tab w:val="clear" w:pos="4153"/>
          <w:tab w:val="clear" w:pos="8306"/>
        </w:tabs>
        <w:ind w:left="99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Main contact officers for </w:t>
      </w:r>
      <w:r w:rsidR="00837EC8">
        <w:t>Schools</w:t>
      </w:r>
      <w:r w:rsidRPr="00497BE6">
        <w:t xml:space="preserve"> are -</w:t>
      </w:r>
    </w:p>
    <w:p w:rsidR="0008386B" w:rsidRPr="00497BE6" w:rsidRDefault="0008386B">
      <w:pPr>
        <w:pStyle w:val="Header"/>
        <w:tabs>
          <w:tab w:val="clear" w:pos="4153"/>
          <w:tab w:val="clear" w:pos="8306"/>
        </w:tabs>
        <w:jc w:val="left"/>
      </w:pPr>
    </w:p>
    <w:p w:rsidR="0008386B" w:rsidRPr="00497BE6" w:rsidRDefault="00BE4979" w:rsidP="00E11ECB">
      <w:pPr>
        <w:pStyle w:val="Header"/>
        <w:tabs>
          <w:tab w:val="clear" w:pos="4153"/>
          <w:tab w:val="clear" w:pos="8306"/>
        </w:tabs>
        <w:ind w:left="990"/>
        <w:jc w:val="left"/>
      </w:pPr>
      <w:r w:rsidRPr="00BE4979">
        <w:t>Education related</w:t>
      </w:r>
      <w:r>
        <w:t xml:space="preserve"> </w:t>
      </w:r>
      <w:r w:rsidR="0008386B" w:rsidRPr="00497BE6">
        <w:t>matters –</w:t>
      </w:r>
    </w:p>
    <w:p w:rsidR="0008386B" w:rsidRPr="00497BE6" w:rsidRDefault="0008386B" w:rsidP="00E11ECB">
      <w:pPr>
        <w:pStyle w:val="Header"/>
        <w:tabs>
          <w:tab w:val="clear" w:pos="4153"/>
          <w:tab w:val="clear" w:pos="8306"/>
        </w:tabs>
        <w:ind w:left="990"/>
        <w:jc w:val="left"/>
      </w:pPr>
    </w:p>
    <w:p w:rsidR="00E11ECB" w:rsidRPr="00264803" w:rsidRDefault="00E11ECB" w:rsidP="00E11ECB">
      <w:pPr>
        <w:pStyle w:val="Header"/>
        <w:numPr>
          <w:ilvl w:val="0"/>
          <w:numId w:val="7"/>
        </w:numPr>
        <w:tabs>
          <w:tab w:val="clear" w:pos="4153"/>
          <w:tab w:val="clear" w:pos="8306"/>
          <w:tab w:val="num" w:pos="720"/>
        </w:tabs>
        <w:ind w:left="990" w:hanging="270"/>
        <w:jc w:val="left"/>
      </w:pPr>
      <w:r w:rsidRPr="00264803">
        <w:t>Raymond Prince, Head of Legal Services, (Litigation, Corporate</w:t>
      </w:r>
      <w:r>
        <w:t xml:space="preserve"> and Property), telephone number 020 8489 5935.</w:t>
      </w:r>
    </w:p>
    <w:p w:rsidR="00C402E2" w:rsidRPr="009B4AB2" w:rsidRDefault="00C9464F" w:rsidP="00E11ECB">
      <w:pPr>
        <w:pStyle w:val="Header"/>
        <w:numPr>
          <w:ilvl w:val="0"/>
          <w:numId w:val="7"/>
        </w:numPr>
        <w:tabs>
          <w:tab w:val="clear" w:pos="4153"/>
          <w:tab w:val="clear" w:pos="8306"/>
          <w:tab w:val="num" w:pos="720"/>
        </w:tabs>
        <w:ind w:left="990" w:hanging="270"/>
        <w:jc w:val="left"/>
      </w:pPr>
      <w:r>
        <w:t>Mobina Khan</w:t>
      </w:r>
      <w:r w:rsidR="00C402E2" w:rsidRPr="009B4AB2">
        <w:t xml:space="preserve">, </w:t>
      </w:r>
      <w:r w:rsidR="00E11ECB">
        <w:t xml:space="preserve">Senior Lawyer </w:t>
      </w:r>
      <w:r w:rsidR="00C402E2" w:rsidRPr="009B4AB2">
        <w:t>(Employment</w:t>
      </w:r>
      <w:r w:rsidR="00C402E2">
        <w:t xml:space="preserve"> </w:t>
      </w:r>
      <w:r w:rsidR="00E11ECB">
        <w:t xml:space="preserve">and Education </w:t>
      </w:r>
      <w:r w:rsidR="00C402E2">
        <w:t>matters</w:t>
      </w:r>
      <w:r w:rsidR="00C402E2" w:rsidRPr="009B4AB2">
        <w:t xml:space="preserve">), </w:t>
      </w:r>
      <w:r w:rsidR="000A1AB4">
        <w:t>telephone number 020 8489</w:t>
      </w:r>
      <w:r w:rsidR="00C402E2" w:rsidRPr="009B4AB2">
        <w:t xml:space="preserve"> </w:t>
      </w:r>
      <w:r>
        <w:t>2098</w:t>
      </w:r>
      <w:r w:rsidR="00C402E2" w:rsidRPr="009B4AB2">
        <w:t>.</w:t>
      </w:r>
    </w:p>
    <w:p w:rsidR="0008386B" w:rsidRPr="00264803" w:rsidRDefault="0008386B" w:rsidP="00E11ECB">
      <w:pPr>
        <w:pStyle w:val="Header"/>
        <w:tabs>
          <w:tab w:val="clear" w:pos="4153"/>
          <w:tab w:val="clear" w:pos="8306"/>
        </w:tabs>
        <w:ind w:left="990"/>
        <w:jc w:val="left"/>
      </w:pPr>
    </w:p>
    <w:p w:rsidR="0008386B" w:rsidRPr="00264803" w:rsidRDefault="0008386B" w:rsidP="00E11ECB">
      <w:pPr>
        <w:pStyle w:val="Header"/>
        <w:tabs>
          <w:tab w:val="clear" w:pos="4153"/>
          <w:tab w:val="clear" w:pos="8306"/>
        </w:tabs>
        <w:ind w:left="990"/>
        <w:jc w:val="left"/>
      </w:pPr>
      <w:r w:rsidRPr="00264803">
        <w:t>Other matters –</w:t>
      </w:r>
    </w:p>
    <w:p w:rsidR="0008386B" w:rsidRPr="00264803" w:rsidRDefault="0008386B" w:rsidP="00E11ECB">
      <w:pPr>
        <w:pStyle w:val="Header"/>
        <w:tabs>
          <w:tab w:val="clear" w:pos="4153"/>
          <w:tab w:val="clear" w:pos="8306"/>
        </w:tabs>
        <w:ind w:left="990"/>
        <w:jc w:val="left"/>
      </w:pPr>
    </w:p>
    <w:p w:rsidR="00E11ECB" w:rsidRPr="00264803" w:rsidRDefault="00E11ECB" w:rsidP="00E11ECB">
      <w:pPr>
        <w:pStyle w:val="Header"/>
        <w:numPr>
          <w:ilvl w:val="0"/>
          <w:numId w:val="7"/>
        </w:numPr>
        <w:tabs>
          <w:tab w:val="clear" w:pos="4153"/>
          <w:tab w:val="clear" w:pos="8306"/>
          <w:tab w:val="num" w:pos="720"/>
        </w:tabs>
        <w:ind w:left="990" w:hanging="270"/>
        <w:jc w:val="left"/>
      </w:pPr>
      <w:r w:rsidRPr="00264803">
        <w:t xml:space="preserve">Stephen Lawrence-Orumwense, Head of Legal Services, (Social Care and Contracts), </w:t>
      </w:r>
      <w:r>
        <w:t>telephone number 020 8489</w:t>
      </w:r>
      <w:r w:rsidRPr="00264803">
        <w:t xml:space="preserve"> 5947.</w:t>
      </w:r>
    </w:p>
    <w:p w:rsidR="00E767E8" w:rsidRDefault="00C9464F" w:rsidP="00E11ECB">
      <w:pPr>
        <w:pStyle w:val="Header"/>
        <w:numPr>
          <w:ilvl w:val="0"/>
          <w:numId w:val="7"/>
        </w:numPr>
        <w:tabs>
          <w:tab w:val="clear" w:pos="4153"/>
          <w:tab w:val="clear" w:pos="8306"/>
          <w:tab w:val="num" w:pos="720"/>
        </w:tabs>
        <w:ind w:left="990" w:hanging="270"/>
        <w:jc w:val="left"/>
      </w:pPr>
      <w:r>
        <w:t>Gina Clarke</w:t>
      </w:r>
      <w:r w:rsidR="00E767E8" w:rsidRPr="00264803">
        <w:t>,</w:t>
      </w:r>
      <w:r>
        <w:t xml:space="preserve"> Principal Lawyer</w:t>
      </w:r>
      <w:r w:rsidR="00FB4C66">
        <w:t xml:space="preserve"> (Employment,</w:t>
      </w:r>
      <w:r w:rsidR="00E37652">
        <w:t xml:space="preserve"> Education and Corporate</w:t>
      </w:r>
      <w:r w:rsidR="00FB4C66">
        <w:t>)</w:t>
      </w:r>
      <w:r w:rsidR="00E767E8" w:rsidRPr="00264803">
        <w:t xml:space="preserve">, </w:t>
      </w:r>
      <w:r w:rsidR="000A1AB4">
        <w:t xml:space="preserve">telephone number 020 8489 </w:t>
      </w:r>
      <w:r w:rsidR="00FB4C66">
        <w:t>56</w:t>
      </w:r>
      <w:r>
        <w:t>56</w:t>
      </w:r>
      <w:r w:rsidR="00E767E8" w:rsidRPr="00264803">
        <w:t>.</w:t>
      </w:r>
    </w:p>
    <w:p w:rsidR="00063B95" w:rsidRPr="00264803" w:rsidRDefault="00063B95" w:rsidP="00063B95">
      <w:pPr>
        <w:pStyle w:val="Header"/>
        <w:numPr>
          <w:ilvl w:val="0"/>
          <w:numId w:val="7"/>
        </w:numPr>
        <w:tabs>
          <w:tab w:val="clear" w:pos="4153"/>
          <w:tab w:val="clear" w:pos="8306"/>
          <w:tab w:val="num" w:pos="720"/>
        </w:tabs>
        <w:ind w:left="990" w:hanging="270"/>
        <w:jc w:val="left"/>
      </w:pPr>
      <w:r>
        <w:t>Michelle Williams, Principal Lawyer (Litigation, including anti-social behaviour). Telephone number 020</w:t>
      </w:r>
      <w:r>
        <w:t xml:space="preserve"> 8489 3857.</w:t>
      </w:r>
      <w:bookmarkStart w:id="0" w:name="_GoBack"/>
      <w:bookmarkEnd w:id="0"/>
    </w:p>
    <w:p w:rsidR="0008386B" w:rsidRPr="00497BE6" w:rsidRDefault="0008386B">
      <w:pPr>
        <w:pStyle w:val="Header"/>
        <w:tabs>
          <w:tab w:val="clear" w:pos="4153"/>
          <w:tab w:val="clear" w:pos="8306"/>
        </w:tabs>
        <w:ind w:left="72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Our role is - </w:t>
      </w:r>
    </w:p>
    <w:p w:rsidR="0008386B" w:rsidRPr="00497BE6" w:rsidRDefault="0008386B">
      <w:pPr>
        <w:pStyle w:val="Header"/>
        <w:tabs>
          <w:tab w:val="clear" w:pos="4153"/>
          <w:tab w:val="clear" w:pos="8306"/>
        </w:tabs>
        <w:jc w:val="left"/>
      </w:pPr>
      <w:r w:rsidRPr="00497BE6">
        <w:t xml:space="preserve">  </w:t>
      </w:r>
    </w:p>
    <w:p w:rsidR="0008386B" w:rsidRPr="00497BE6" w:rsidRDefault="0008386B">
      <w:pPr>
        <w:pStyle w:val="Header"/>
        <w:numPr>
          <w:ilvl w:val="0"/>
          <w:numId w:val="7"/>
        </w:numPr>
        <w:tabs>
          <w:tab w:val="clear" w:pos="4153"/>
          <w:tab w:val="clear" w:pos="8306"/>
        </w:tabs>
        <w:ind w:left="990" w:hanging="270"/>
        <w:jc w:val="left"/>
      </w:pPr>
      <w:r w:rsidRPr="00497BE6">
        <w:t>To ensure that you are properly advised and informed so as to be able to take sound decisions.</w:t>
      </w:r>
    </w:p>
    <w:p w:rsidR="0008386B" w:rsidRPr="00497BE6" w:rsidRDefault="0008386B">
      <w:pPr>
        <w:pStyle w:val="Header"/>
        <w:numPr>
          <w:ilvl w:val="0"/>
          <w:numId w:val="7"/>
        </w:numPr>
        <w:tabs>
          <w:tab w:val="clear" w:pos="360"/>
          <w:tab w:val="clear" w:pos="4153"/>
          <w:tab w:val="clear" w:pos="8306"/>
          <w:tab w:val="num" w:pos="990"/>
        </w:tabs>
        <w:ind w:left="990" w:hanging="270"/>
        <w:jc w:val="left"/>
      </w:pPr>
      <w:r w:rsidRPr="00497BE6">
        <w:t>To give effect to your wishes through the appropriate legal documentation.</w:t>
      </w:r>
    </w:p>
    <w:p w:rsidR="0008386B" w:rsidRPr="00497BE6" w:rsidRDefault="0008386B">
      <w:pPr>
        <w:pStyle w:val="Header"/>
        <w:numPr>
          <w:ilvl w:val="0"/>
          <w:numId w:val="7"/>
        </w:numPr>
        <w:tabs>
          <w:tab w:val="clear" w:pos="4153"/>
          <w:tab w:val="clear" w:pos="8306"/>
        </w:tabs>
        <w:ind w:left="990" w:hanging="270"/>
        <w:jc w:val="left"/>
      </w:pPr>
      <w:r w:rsidRPr="00497BE6">
        <w:t>To present your cases before courts and tribunals so as to give you the greatest possible chance of achieving the desired outcomes.</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4153"/>
          <w:tab w:val="clear" w:pos="8306"/>
        </w:tabs>
        <w:jc w:val="left"/>
      </w:pPr>
      <w:r w:rsidRPr="00497BE6">
        <w:t xml:space="preserve">   In order for us to provide an effective service, we need - </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8"/>
        </w:numPr>
        <w:tabs>
          <w:tab w:val="clear" w:pos="4153"/>
          <w:tab w:val="clear" w:pos="8306"/>
        </w:tabs>
        <w:ind w:left="990" w:hanging="270"/>
        <w:jc w:val="left"/>
      </w:pPr>
      <w:r w:rsidRPr="00497BE6">
        <w:t>Timely, complete and accurate instructions, including the provision of all relevant documentation.</w:t>
      </w:r>
    </w:p>
    <w:p w:rsidR="0008386B" w:rsidRPr="00497BE6" w:rsidRDefault="0008386B">
      <w:pPr>
        <w:pStyle w:val="Header"/>
        <w:numPr>
          <w:ilvl w:val="0"/>
          <w:numId w:val="8"/>
        </w:numPr>
        <w:tabs>
          <w:tab w:val="clear" w:pos="4153"/>
          <w:tab w:val="clear" w:pos="8306"/>
        </w:tabs>
        <w:ind w:left="990" w:hanging="270"/>
        <w:jc w:val="left"/>
      </w:pPr>
      <w:r w:rsidRPr="00497BE6">
        <w:t xml:space="preserve">Prompt notice of any material change in circumstances or objectives.  </w:t>
      </w:r>
    </w:p>
    <w:p w:rsidR="0008386B" w:rsidRDefault="0008386B">
      <w:pPr>
        <w:pStyle w:val="Header"/>
        <w:tabs>
          <w:tab w:val="clear" w:pos="4153"/>
          <w:tab w:val="clear" w:pos="8306"/>
        </w:tabs>
        <w:jc w:val="left"/>
      </w:pPr>
    </w:p>
    <w:p w:rsidR="005A3A51" w:rsidRDefault="005A3A51">
      <w:pPr>
        <w:pStyle w:val="Header"/>
        <w:tabs>
          <w:tab w:val="clear" w:pos="4153"/>
          <w:tab w:val="clear" w:pos="8306"/>
        </w:tabs>
        <w:jc w:val="left"/>
      </w:pPr>
    </w:p>
    <w:p w:rsidR="005A3A51" w:rsidRPr="00497BE6" w:rsidRDefault="005A3A51">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Timescales and instructions</w:t>
      </w:r>
    </w:p>
    <w:p w:rsidR="0008386B" w:rsidRPr="00497BE6" w:rsidRDefault="0008386B">
      <w:pPr>
        <w:pStyle w:val="Header"/>
        <w:tabs>
          <w:tab w:val="clear" w:pos="4153"/>
          <w:tab w:val="clear" w:pos="8306"/>
        </w:tabs>
        <w:jc w:val="left"/>
        <w:rPr>
          <w:b/>
        </w:rPr>
      </w:pPr>
    </w:p>
    <w:p w:rsidR="0008386B" w:rsidRPr="00497BE6" w:rsidRDefault="0008386B">
      <w:pPr>
        <w:pStyle w:val="Header"/>
        <w:numPr>
          <w:ilvl w:val="1"/>
          <w:numId w:val="1"/>
        </w:numPr>
        <w:tabs>
          <w:tab w:val="clear" w:pos="792"/>
          <w:tab w:val="clear" w:pos="4153"/>
          <w:tab w:val="clear" w:pos="8306"/>
          <w:tab w:val="num" w:pos="900"/>
          <w:tab w:val="num" w:pos="990"/>
        </w:tabs>
        <w:ind w:left="990" w:hanging="630"/>
        <w:jc w:val="left"/>
      </w:pPr>
      <w:r w:rsidRPr="00497BE6">
        <w:t xml:space="preserve"> Wherever possible, you should put your instructions in writing and tell us -</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0"/>
        </w:numPr>
        <w:tabs>
          <w:tab w:val="clear" w:pos="360"/>
          <w:tab w:val="clear" w:pos="4153"/>
          <w:tab w:val="clear" w:pos="8306"/>
          <w:tab w:val="num" w:pos="990"/>
        </w:tabs>
        <w:ind w:left="1080"/>
        <w:jc w:val="left"/>
      </w:pPr>
      <w:r w:rsidRPr="00497BE6">
        <w:t>The instructing officer and any relevant contact officer (if different).</w:t>
      </w:r>
    </w:p>
    <w:p w:rsidR="0008386B" w:rsidRPr="00497BE6" w:rsidRDefault="0008386B">
      <w:pPr>
        <w:pStyle w:val="Header"/>
        <w:numPr>
          <w:ilvl w:val="0"/>
          <w:numId w:val="11"/>
        </w:numPr>
        <w:tabs>
          <w:tab w:val="clear" w:pos="360"/>
          <w:tab w:val="clear" w:pos="4153"/>
          <w:tab w:val="clear" w:pos="8306"/>
          <w:tab w:val="num" w:pos="990"/>
        </w:tabs>
        <w:ind w:left="900" w:hanging="180"/>
        <w:jc w:val="left"/>
      </w:pPr>
      <w:r w:rsidRPr="00497BE6">
        <w:t>The nature of the assistance required.</w:t>
      </w:r>
    </w:p>
    <w:p w:rsidR="0008386B" w:rsidRPr="00497BE6" w:rsidRDefault="0008386B">
      <w:pPr>
        <w:pStyle w:val="Header"/>
        <w:numPr>
          <w:ilvl w:val="0"/>
          <w:numId w:val="12"/>
        </w:numPr>
        <w:tabs>
          <w:tab w:val="clear" w:pos="360"/>
          <w:tab w:val="clear" w:pos="4153"/>
          <w:tab w:val="clear" w:pos="8306"/>
          <w:tab w:val="num" w:pos="990"/>
        </w:tabs>
        <w:ind w:left="1080"/>
        <w:jc w:val="left"/>
      </w:pPr>
      <w:r w:rsidRPr="00497BE6">
        <w:t xml:space="preserve">All relevant background information (and provide relevant documents). </w:t>
      </w:r>
    </w:p>
    <w:p w:rsidR="0008386B" w:rsidRPr="00497BE6" w:rsidRDefault="0008386B">
      <w:pPr>
        <w:pStyle w:val="Header"/>
        <w:numPr>
          <w:ilvl w:val="0"/>
          <w:numId w:val="13"/>
        </w:numPr>
        <w:tabs>
          <w:tab w:val="clear" w:pos="4153"/>
          <w:tab w:val="clear" w:pos="8306"/>
        </w:tabs>
        <w:ind w:left="990" w:hanging="270"/>
        <w:jc w:val="left"/>
      </w:pPr>
      <w:r w:rsidRPr="00497BE6">
        <w:t>The timescale in which the assistance is required.</w:t>
      </w:r>
    </w:p>
    <w:p w:rsidR="0008386B" w:rsidRPr="00497BE6" w:rsidRDefault="0008386B">
      <w:pPr>
        <w:pStyle w:val="Header"/>
        <w:tabs>
          <w:tab w:val="clear" w:pos="4153"/>
          <w:tab w:val="clear" w:pos="8306"/>
        </w:tabs>
        <w:ind w:left="720"/>
        <w:jc w:val="left"/>
      </w:pPr>
    </w:p>
    <w:p w:rsidR="0008386B" w:rsidRPr="00497BE6" w:rsidRDefault="0008386B">
      <w:pPr>
        <w:pStyle w:val="Header"/>
        <w:tabs>
          <w:tab w:val="clear" w:pos="4153"/>
          <w:tab w:val="clear" w:pos="8306"/>
        </w:tabs>
        <w:ind w:left="990"/>
        <w:jc w:val="left"/>
      </w:pPr>
      <w:r w:rsidRPr="00497BE6">
        <w:t>We will accept instructions from any of your staff on your behalf</w:t>
      </w:r>
      <w:r w:rsidR="00BE4979">
        <w:t>, but the work needs to be approved via the Council’s SLA online portal by an officer with the appropriate authority to do so.</w:t>
      </w:r>
      <w:r w:rsidRPr="00497BE6">
        <w:t xml:space="preserve"> Oral instruction will only be accepted if the matter is urgent</w:t>
      </w:r>
      <w:r w:rsidR="00BE4979">
        <w:t>, but the authorisation will still be required via the SAL online portal</w:t>
      </w:r>
      <w:r w:rsidRPr="00497BE6">
        <w:t>.</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We will normally acknowledge all instructions in writing within five working days of receipt of full instructions and this will include the following -</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4"/>
        </w:numPr>
        <w:tabs>
          <w:tab w:val="clear" w:pos="360"/>
          <w:tab w:val="clear" w:pos="4153"/>
          <w:tab w:val="clear" w:pos="8306"/>
          <w:tab w:val="num" w:pos="990"/>
        </w:tabs>
        <w:ind w:left="1080"/>
        <w:jc w:val="left"/>
      </w:pPr>
      <w:r w:rsidRPr="00497BE6">
        <w:t>Name and job title of the officer dealing with the case.</w:t>
      </w:r>
    </w:p>
    <w:p w:rsidR="0008386B" w:rsidRPr="00497BE6" w:rsidRDefault="0008386B">
      <w:pPr>
        <w:pStyle w:val="Header"/>
        <w:numPr>
          <w:ilvl w:val="0"/>
          <w:numId w:val="15"/>
        </w:numPr>
        <w:tabs>
          <w:tab w:val="clear" w:pos="4153"/>
          <w:tab w:val="clear" w:pos="8306"/>
        </w:tabs>
        <w:ind w:left="990" w:hanging="270"/>
        <w:jc w:val="left"/>
      </w:pPr>
      <w:r w:rsidRPr="00497BE6">
        <w:t>Confirmation of your oral instructions or reference to your written instructions.</w:t>
      </w:r>
    </w:p>
    <w:p w:rsidR="0008386B" w:rsidRPr="00497BE6" w:rsidRDefault="0008386B">
      <w:pPr>
        <w:pStyle w:val="Header"/>
        <w:numPr>
          <w:ilvl w:val="0"/>
          <w:numId w:val="18"/>
        </w:numPr>
        <w:tabs>
          <w:tab w:val="clear" w:pos="4153"/>
          <w:tab w:val="clear" w:pos="8306"/>
        </w:tabs>
        <w:ind w:left="990" w:hanging="270"/>
        <w:jc w:val="left"/>
      </w:pPr>
      <w:r w:rsidRPr="00497BE6">
        <w:t>File name / number raised by Legal Services.</w:t>
      </w:r>
    </w:p>
    <w:p w:rsidR="0008386B" w:rsidRPr="00497BE6" w:rsidRDefault="0008386B">
      <w:pPr>
        <w:pStyle w:val="Header"/>
        <w:tabs>
          <w:tab w:val="clear" w:pos="4153"/>
          <w:tab w:val="clear" w:pos="8306"/>
        </w:tabs>
        <w:jc w:val="left"/>
      </w:pPr>
    </w:p>
    <w:p w:rsidR="0008386B" w:rsidRPr="00497BE6" w:rsidRDefault="0008386B">
      <w:pPr>
        <w:pStyle w:val="Header"/>
        <w:tabs>
          <w:tab w:val="clear" w:pos="4153"/>
          <w:tab w:val="clear" w:pos="8306"/>
        </w:tabs>
        <w:ind w:left="990"/>
        <w:jc w:val="left"/>
        <w:rPr>
          <w:strike/>
        </w:rPr>
      </w:pPr>
      <w:r w:rsidRPr="00497BE6">
        <w:t>Where during the course of a case any of the above details change, we will consult and or notify you as necessary.  We will respond to requests for immediate assistance if that is necessary.</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Overall priority will be given to litigation, having regard to court and tribunal timescales. We will generally deal with other work in the order it arises unless you request that it be given higher or lesser priority.  The work will be allocated to individual staff at our discretion.</w:t>
      </w:r>
    </w:p>
    <w:p w:rsidR="0008386B" w:rsidRPr="00497BE6" w:rsidRDefault="0008386B">
      <w:pPr>
        <w:pStyle w:val="Header"/>
        <w:tabs>
          <w:tab w:val="clear" w:pos="4153"/>
          <w:tab w:val="clear" w:pos="8306"/>
        </w:tabs>
        <w:ind w:left="36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Attendance at meetings may exceptionally be required at short notice but whenever possible reasonable notice will be given. </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If appropriate, we will discuss with you whether the proposed course of action will justify the expense or risk involved including, if relevant, the risk of having to bear an opponent's costs.  We will inform you in writing of any circumstances of which we become aware which will or may affect the degree of risk involved or cost benefit to you of continuing with the matter.</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All written advice should be in plain English as far as possible.  Please let us know if it is not.</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We will send you without delay a copy of any agreement or other document, which affects particular work (</w:t>
      </w:r>
      <w:proofErr w:type="spellStart"/>
      <w:r w:rsidRPr="00497BE6">
        <w:t>eg</w:t>
      </w:r>
      <w:proofErr w:type="spellEnd"/>
      <w:r w:rsidRPr="00497BE6">
        <w:t xml:space="preserve"> court orders). We will</w:t>
      </w:r>
      <w:r w:rsidR="00FC439C" w:rsidRPr="00497BE6">
        <w:t xml:space="preserve"> </w:t>
      </w:r>
      <w:r w:rsidRPr="00497BE6">
        <w:t xml:space="preserve">orally report </w:t>
      </w:r>
      <w:r w:rsidR="00AF526F" w:rsidRPr="00497BE6">
        <w:t xml:space="preserve">the </w:t>
      </w:r>
      <w:r w:rsidR="00FC439C" w:rsidRPr="00497BE6">
        <w:t xml:space="preserve">outcome of a hearing as soon as is reasonably practical, </w:t>
      </w:r>
      <w:r w:rsidRPr="00497BE6">
        <w:t xml:space="preserve">and confirm that report in writing, within five working days.  </w:t>
      </w:r>
    </w:p>
    <w:p w:rsidR="00BE4979" w:rsidRPr="00497BE6" w:rsidRDefault="00BE4979">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jc w:val="left"/>
      </w:pPr>
      <w:r w:rsidRPr="00497BE6">
        <w:t>At the conclusion of a matter, we will -</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9"/>
        </w:numPr>
        <w:tabs>
          <w:tab w:val="clear" w:pos="4153"/>
          <w:tab w:val="clear" w:pos="8306"/>
        </w:tabs>
        <w:ind w:left="990" w:hanging="270"/>
        <w:jc w:val="left"/>
      </w:pPr>
      <w:r w:rsidRPr="00497BE6">
        <w:lastRenderedPageBreak/>
        <w:t>Explain any further action that you (or we) need to take.</w:t>
      </w:r>
    </w:p>
    <w:p w:rsidR="0008386B" w:rsidRPr="00497BE6" w:rsidRDefault="0008386B">
      <w:pPr>
        <w:pStyle w:val="Header"/>
        <w:numPr>
          <w:ilvl w:val="0"/>
          <w:numId w:val="9"/>
        </w:numPr>
        <w:tabs>
          <w:tab w:val="clear" w:pos="4153"/>
          <w:tab w:val="clear" w:pos="8306"/>
        </w:tabs>
        <w:ind w:left="990" w:hanging="270"/>
        <w:jc w:val="left"/>
      </w:pPr>
      <w:r w:rsidRPr="00497BE6">
        <w:t>Return any original documents or other property if required.</w:t>
      </w:r>
    </w:p>
    <w:p w:rsidR="0008386B" w:rsidRPr="00497BE6" w:rsidRDefault="0008386B">
      <w:pPr>
        <w:pStyle w:val="Header"/>
        <w:numPr>
          <w:ilvl w:val="0"/>
          <w:numId w:val="9"/>
        </w:numPr>
        <w:tabs>
          <w:tab w:val="clear" w:pos="4153"/>
          <w:tab w:val="clear" w:pos="8306"/>
        </w:tabs>
        <w:ind w:left="990" w:hanging="270"/>
        <w:jc w:val="left"/>
      </w:pPr>
      <w:r w:rsidRPr="00497BE6">
        <w:t>Advise you whether you should review the matter in future and if so, when.</w:t>
      </w:r>
    </w:p>
    <w:p w:rsidR="0008386B" w:rsidRPr="00497BE6" w:rsidRDefault="0008386B">
      <w:pPr>
        <w:pStyle w:val="Header"/>
        <w:numPr>
          <w:ilvl w:val="0"/>
          <w:numId w:val="9"/>
        </w:numPr>
        <w:tabs>
          <w:tab w:val="clear" w:pos="4153"/>
          <w:tab w:val="clear" w:pos="8306"/>
        </w:tabs>
        <w:ind w:left="990" w:hanging="270"/>
        <w:jc w:val="left"/>
      </w:pPr>
      <w:r w:rsidRPr="00497BE6">
        <w:t>Ask you to complete an end-of-case questionnaire (where available for the type of work in question).</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We may have to undertake work on your behalf or interest which is generated elsewhere, </w:t>
      </w:r>
      <w:proofErr w:type="spellStart"/>
      <w:r w:rsidRPr="00497BE6">
        <w:t>eg</w:t>
      </w:r>
      <w:proofErr w:type="spellEnd"/>
      <w:r w:rsidRPr="00497BE6">
        <w:t xml:space="preserve"> Ombudsman's complaints, and we will consult you and keep you informed as appropriate.</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4153"/>
          <w:tab w:val="clear" w:pos="8306"/>
          <w:tab w:val="num" w:pos="990"/>
        </w:tabs>
        <w:ind w:left="990" w:hanging="630"/>
        <w:jc w:val="left"/>
      </w:pPr>
      <w:r w:rsidRPr="00497BE6">
        <w:t>We will monitor our achievement of timescales and other requirements in this section by review of files and also by review with you (see paragraphs 10, 11).</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Information</w:t>
      </w:r>
    </w:p>
    <w:p w:rsidR="0008386B" w:rsidRPr="00497BE6" w:rsidRDefault="0008386B">
      <w:pPr>
        <w:pStyle w:val="Header"/>
        <w:tabs>
          <w:tab w:val="clear" w:pos="4153"/>
          <w:tab w:val="clear" w:pos="8306"/>
        </w:tabs>
        <w:jc w:val="left"/>
        <w:rPr>
          <w:b/>
        </w:rPr>
      </w:pPr>
    </w:p>
    <w:p w:rsidR="0008386B" w:rsidRPr="00497BE6" w:rsidRDefault="0008386B" w:rsidP="001469CB">
      <w:pPr>
        <w:pStyle w:val="Header"/>
        <w:numPr>
          <w:ilvl w:val="1"/>
          <w:numId w:val="31"/>
        </w:numPr>
        <w:tabs>
          <w:tab w:val="clear" w:pos="4153"/>
          <w:tab w:val="clear" w:pos="8306"/>
        </w:tabs>
        <w:jc w:val="left"/>
      </w:pPr>
      <w:r w:rsidRPr="00497BE6">
        <w:t xml:space="preserve">We have a computerised time recording system, which provides detailed information on the time spent on different kinds of legal work and on individual matters.  We can provide standard quarterly reports showing </w:t>
      </w:r>
      <w:r w:rsidR="001469CB" w:rsidRPr="00497BE6">
        <w:t>–</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20"/>
        </w:numPr>
        <w:tabs>
          <w:tab w:val="clear" w:pos="360"/>
          <w:tab w:val="clear" w:pos="4153"/>
          <w:tab w:val="clear" w:pos="8306"/>
          <w:tab w:val="num" w:pos="990"/>
        </w:tabs>
        <w:ind w:left="990" w:hanging="270"/>
        <w:jc w:val="left"/>
      </w:pPr>
      <w:r w:rsidRPr="00497BE6">
        <w:t xml:space="preserve">A </w:t>
      </w:r>
      <w:r w:rsidR="00855F04" w:rsidRPr="00497BE6">
        <w:t>summary of the cost charged.</w:t>
      </w:r>
    </w:p>
    <w:p w:rsidR="0008386B" w:rsidRPr="00497BE6" w:rsidRDefault="0008386B">
      <w:pPr>
        <w:pStyle w:val="Header"/>
        <w:numPr>
          <w:ilvl w:val="0"/>
          <w:numId w:val="21"/>
        </w:numPr>
        <w:tabs>
          <w:tab w:val="clear" w:pos="360"/>
          <w:tab w:val="clear" w:pos="4153"/>
          <w:tab w:val="clear" w:pos="8306"/>
          <w:tab w:val="num" w:pos="990"/>
        </w:tabs>
        <w:ind w:left="990" w:hanging="270"/>
        <w:jc w:val="left"/>
      </w:pPr>
      <w:r w:rsidRPr="00497BE6">
        <w:t xml:space="preserve">A detailed statement of types of work and listing </w:t>
      </w:r>
      <w:r w:rsidR="00A627A2">
        <w:t xml:space="preserve">of </w:t>
      </w:r>
      <w:r w:rsidRPr="00497BE6">
        <w:t xml:space="preserve">cases. </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Quality standards</w:t>
      </w:r>
    </w:p>
    <w:p w:rsidR="0008386B" w:rsidRPr="00497BE6" w:rsidRDefault="0008386B">
      <w:pPr>
        <w:pStyle w:val="Header"/>
        <w:tabs>
          <w:tab w:val="clear" w:pos="4153"/>
          <w:tab w:val="clear" w:pos="8306"/>
        </w:tabs>
        <w:jc w:val="left"/>
        <w:rPr>
          <w:b/>
        </w:rPr>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We are Lexcel accredited.  Lexcel is the Law Society’s Practice Management Standard. </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jc w:val="left"/>
      </w:pPr>
      <w:r w:rsidRPr="00497BE6">
        <w:t>Lexcel covers the following areas -</w:t>
      </w:r>
    </w:p>
    <w:p w:rsidR="0008386B" w:rsidRPr="00497BE6" w:rsidRDefault="0008386B">
      <w:pPr>
        <w:pStyle w:val="Header"/>
        <w:tabs>
          <w:tab w:val="clear" w:pos="4153"/>
          <w:tab w:val="clear" w:pos="8306"/>
        </w:tabs>
        <w:jc w:val="left"/>
      </w:pPr>
    </w:p>
    <w:p w:rsidR="00332326" w:rsidRPr="00497BE6" w:rsidRDefault="00332326" w:rsidP="00332326">
      <w:pPr>
        <w:pStyle w:val="Header"/>
        <w:numPr>
          <w:ilvl w:val="0"/>
          <w:numId w:val="6"/>
        </w:numPr>
        <w:tabs>
          <w:tab w:val="clear" w:pos="4153"/>
          <w:tab w:val="clear" w:pos="8306"/>
        </w:tabs>
        <w:ind w:left="990" w:hanging="270"/>
        <w:jc w:val="left"/>
      </w:pPr>
      <w:r>
        <w:t xml:space="preserve">Structure and strategy. </w:t>
      </w:r>
    </w:p>
    <w:p w:rsidR="00332326" w:rsidRDefault="00332326" w:rsidP="00332326">
      <w:pPr>
        <w:pStyle w:val="Header"/>
        <w:numPr>
          <w:ilvl w:val="0"/>
          <w:numId w:val="6"/>
        </w:numPr>
        <w:tabs>
          <w:tab w:val="clear" w:pos="4153"/>
          <w:tab w:val="clear" w:pos="8306"/>
        </w:tabs>
        <w:ind w:left="990" w:hanging="270"/>
        <w:jc w:val="left"/>
      </w:pPr>
      <w:r w:rsidRPr="00497BE6">
        <w:t>Financial management.</w:t>
      </w:r>
    </w:p>
    <w:p w:rsidR="00332326" w:rsidRPr="00497BE6" w:rsidRDefault="00332326" w:rsidP="00332326">
      <w:pPr>
        <w:pStyle w:val="Header"/>
        <w:numPr>
          <w:ilvl w:val="0"/>
          <w:numId w:val="6"/>
        </w:numPr>
        <w:tabs>
          <w:tab w:val="clear" w:pos="4153"/>
          <w:tab w:val="clear" w:pos="8306"/>
        </w:tabs>
        <w:ind w:left="990" w:hanging="270"/>
        <w:jc w:val="left"/>
      </w:pPr>
      <w:r>
        <w:t>Information management.</w:t>
      </w:r>
    </w:p>
    <w:p w:rsidR="00332326" w:rsidRDefault="00332326" w:rsidP="00332326">
      <w:pPr>
        <w:pStyle w:val="Header"/>
        <w:numPr>
          <w:ilvl w:val="0"/>
          <w:numId w:val="6"/>
        </w:numPr>
        <w:tabs>
          <w:tab w:val="clear" w:pos="4153"/>
          <w:tab w:val="clear" w:pos="8306"/>
        </w:tabs>
        <w:ind w:left="990" w:hanging="270"/>
        <w:jc w:val="left"/>
      </w:pPr>
      <w:r>
        <w:t>P</w:t>
      </w:r>
      <w:r w:rsidRPr="00497BE6">
        <w:t>eople</w:t>
      </w:r>
      <w:r>
        <w:t xml:space="preserve"> management</w:t>
      </w:r>
      <w:r w:rsidRPr="00497BE6">
        <w:t>.</w:t>
      </w:r>
    </w:p>
    <w:p w:rsidR="00332326" w:rsidRPr="00497BE6" w:rsidRDefault="00332326" w:rsidP="00332326">
      <w:pPr>
        <w:pStyle w:val="Header"/>
        <w:numPr>
          <w:ilvl w:val="0"/>
          <w:numId w:val="6"/>
        </w:numPr>
        <w:tabs>
          <w:tab w:val="clear" w:pos="4153"/>
          <w:tab w:val="clear" w:pos="8306"/>
        </w:tabs>
        <w:ind w:left="990" w:hanging="270"/>
        <w:jc w:val="left"/>
      </w:pPr>
      <w:r>
        <w:t>Risk management.</w:t>
      </w:r>
    </w:p>
    <w:p w:rsidR="00332326" w:rsidRPr="00497BE6" w:rsidRDefault="00332326" w:rsidP="00332326">
      <w:pPr>
        <w:pStyle w:val="Header"/>
        <w:numPr>
          <w:ilvl w:val="0"/>
          <w:numId w:val="6"/>
        </w:numPr>
        <w:tabs>
          <w:tab w:val="clear" w:pos="4153"/>
          <w:tab w:val="clear" w:pos="8306"/>
        </w:tabs>
        <w:ind w:left="990" w:hanging="270"/>
        <w:jc w:val="left"/>
      </w:pPr>
      <w:r>
        <w:t xml:space="preserve">Client care. </w:t>
      </w:r>
    </w:p>
    <w:p w:rsidR="00332326" w:rsidRPr="00497BE6" w:rsidRDefault="00332326" w:rsidP="00332326">
      <w:pPr>
        <w:pStyle w:val="Header"/>
        <w:numPr>
          <w:ilvl w:val="0"/>
          <w:numId w:val="6"/>
        </w:numPr>
        <w:tabs>
          <w:tab w:val="clear" w:pos="4153"/>
          <w:tab w:val="clear" w:pos="8306"/>
        </w:tabs>
        <w:ind w:left="990" w:hanging="270"/>
        <w:jc w:val="left"/>
      </w:pPr>
      <w:r>
        <w:t>File and c</w:t>
      </w:r>
      <w:r w:rsidRPr="00497BE6">
        <w:t>ase management.</w:t>
      </w:r>
    </w:p>
    <w:p w:rsidR="0008386B" w:rsidRPr="00497BE6" w:rsidRDefault="0008386B">
      <w:pPr>
        <w:pStyle w:val="Header"/>
        <w:tabs>
          <w:tab w:val="clear" w:pos="4153"/>
          <w:tab w:val="clear" w:pos="8306"/>
        </w:tabs>
        <w:jc w:val="left"/>
      </w:pPr>
    </w:p>
    <w:p w:rsidR="0008386B" w:rsidRPr="00497BE6" w:rsidRDefault="0008386B" w:rsidP="001469CB">
      <w:pPr>
        <w:pStyle w:val="Header"/>
        <w:numPr>
          <w:ilvl w:val="1"/>
          <w:numId w:val="1"/>
        </w:numPr>
        <w:tabs>
          <w:tab w:val="clear" w:pos="792"/>
          <w:tab w:val="clear" w:pos="4153"/>
          <w:tab w:val="clear" w:pos="8306"/>
          <w:tab w:val="num" w:pos="993"/>
        </w:tabs>
        <w:ind w:left="993" w:hanging="567"/>
        <w:jc w:val="left"/>
      </w:pPr>
      <w:r w:rsidRPr="00497BE6">
        <w:t>Lexcel requires us to establish and maintain an Office Manual detailing our practice management procedures.  A copy can be supplied to you on request.</w:t>
      </w:r>
    </w:p>
    <w:p w:rsidR="0008386B" w:rsidRPr="00497BE6" w:rsidRDefault="0008386B">
      <w:pPr>
        <w:pStyle w:val="Header"/>
        <w:tabs>
          <w:tab w:val="clear" w:pos="4153"/>
          <w:tab w:val="clear" w:pos="8306"/>
        </w:tabs>
        <w:ind w:left="990" w:hanging="630"/>
        <w:jc w:val="left"/>
      </w:pPr>
    </w:p>
    <w:p w:rsidR="0008386B" w:rsidRPr="00497BE6" w:rsidRDefault="0008386B" w:rsidP="001469CB">
      <w:pPr>
        <w:pStyle w:val="Header"/>
        <w:numPr>
          <w:ilvl w:val="1"/>
          <w:numId w:val="1"/>
        </w:numPr>
        <w:tabs>
          <w:tab w:val="clear" w:pos="792"/>
          <w:tab w:val="clear" w:pos="4153"/>
          <w:tab w:val="clear" w:pos="8306"/>
          <w:tab w:val="num" w:pos="993"/>
        </w:tabs>
        <w:ind w:left="993" w:hanging="567"/>
        <w:jc w:val="left"/>
      </w:pPr>
      <w:r w:rsidRPr="00497BE6">
        <w:t>Lexcel accreditation involves periodic checks by Law Society assessors.  This could mean that files are selected for checking.  We will assume that we have your consent to this unless you notify us to the contrary.  If you wish, we can mark a file as not to be inspected.</w:t>
      </w:r>
    </w:p>
    <w:p w:rsidR="00D972D0" w:rsidRDefault="00D972D0" w:rsidP="00AF526F">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 xml:space="preserve">Charging </w:t>
      </w:r>
    </w:p>
    <w:p w:rsidR="0008386B" w:rsidRPr="00497BE6" w:rsidRDefault="0008386B">
      <w:pPr>
        <w:pStyle w:val="Header"/>
        <w:tabs>
          <w:tab w:val="clear" w:pos="4153"/>
          <w:tab w:val="clear" w:pos="8306"/>
        </w:tabs>
        <w:jc w:val="left"/>
        <w:rPr>
          <w:b/>
        </w:rPr>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Our charges for legal services represent the time actually spent on work which we do on your behalf.  </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lastRenderedPageBreak/>
        <w:t xml:space="preserve">The current hourly rates for the various levels of staff are set out at </w:t>
      </w:r>
      <w:hyperlink w:anchor="AppendixC" w:history="1">
        <w:r w:rsidR="00D743D2" w:rsidRPr="005A3A51">
          <w:rPr>
            <w:rStyle w:val="Hyperlink"/>
          </w:rPr>
          <w:t>App</w:t>
        </w:r>
        <w:r w:rsidR="00D743D2" w:rsidRPr="005A3A51">
          <w:rPr>
            <w:rStyle w:val="Hyperlink"/>
          </w:rPr>
          <w:t>e</w:t>
        </w:r>
        <w:r w:rsidR="00D743D2" w:rsidRPr="005A3A51">
          <w:rPr>
            <w:rStyle w:val="Hyperlink"/>
          </w:rPr>
          <w:t xml:space="preserve">ndix </w:t>
        </w:r>
        <w:r w:rsidRPr="005A3A51">
          <w:rPr>
            <w:rStyle w:val="Hyperlink"/>
          </w:rPr>
          <w:t>C</w:t>
        </w:r>
      </w:hyperlink>
      <w:r w:rsidRPr="00497BE6">
        <w:t xml:space="preserve">. </w:t>
      </w:r>
      <w:r w:rsidR="00BE4979">
        <w:t xml:space="preserve"> </w:t>
      </w:r>
      <w:r w:rsidRPr="00497BE6">
        <w:t>These hourly rates are reviewed annually to reflect changes in overhead costs.  Administrative and secretarial support is included.</w:t>
      </w:r>
    </w:p>
    <w:p w:rsidR="0008386B" w:rsidRPr="00497BE6" w:rsidRDefault="0008386B" w:rsidP="00231BB4">
      <w:pPr>
        <w:pStyle w:val="Header"/>
        <w:tabs>
          <w:tab w:val="clear" w:pos="4153"/>
          <w:tab w:val="clear" w:pos="8306"/>
        </w:tabs>
        <w:jc w:val="left"/>
      </w:pPr>
    </w:p>
    <w:p w:rsidR="007A57DC" w:rsidRPr="00497BE6" w:rsidRDefault="007A57DC" w:rsidP="007A57DC">
      <w:pPr>
        <w:pStyle w:val="Header"/>
        <w:numPr>
          <w:ilvl w:val="1"/>
          <w:numId w:val="1"/>
        </w:numPr>
        <w:tabs>
          <w:tab w:val="clear" w:pos="792"/>
          <w:tab w:val="clear" w:pos="4153"/>
          <w:tab w:val="clear" w:pos="8306"/>
          <w:tab w:val="num" w:pos="990"/>
        </w:tabs>
        <w:ind w:left="990" w:hanging="630"/>
        <w:jc w:val="left"/>
      </w:pPr>
      <w:r w:rsidRPr="00497BE6">
        <w:t>Legal work gives rise to various other expenses on behalf of clients such as Land Registry fees, court fees, counsel's fees, experts' fees and witnesses' expenses.  Legal Services will pay for these fees</w:t>
      </w:r>
      <w:r w:rsidR="0083361D" w:rsidRPr="00497BE6">
        <w:t xml:space="preserve"> on your behalf</w:t>
      </w:r>
      <w:r w:rsidRPr="00497BE6">
        <w:t>.</w:t>
      </w:r>
    </w:p>
    <w:p w:rsidR="0008386B" w:rsidRPr="00497BE6" w:rsidRDefault="0008386B">
      <w:pPr>
        <w:pStyle w:val="Header"/>
        <w:tabs>
          <w:tab w:val="clear" w:pos="4153"/>
          <w:tab w:val="clear" w:pos="8306"/>
        </w:tabs>
        <w:jc w:val="left"/>
      </w:pPr>
    </w:p>
    <w:p w:rsidR="003035B8" w:rsidRDefault="0008386B" w:rsidP="00E70568">
      <w:pPr>
        <w:pStyle w:val="Header"/>
        <w:numPr>
          <w:ilvl w:val="1"/>
          <w:numId w:val="1"/>
        </w:numPr>
        <w:tabs>
          <w:tab w:val="clear" w:pos="792"/>
          <w:tab w:val="clear" w:pos="4153"/>
          <w:tab w:val="clear" w:pos="8306"/>
          <w:tab w:val="num" w:pos="990"/>
        </w:tabs>
        <w:ind w:left="990" w:hanging="630"/>
        <w:jc w:val="left"/>
      </w:pPr>
      <w:r w:rsidRPr="00497BE6">
        <w:t>Legal Services</w:t>
      </w:r>
      <w:r w:rsidR="003035B8">
        <w:t xml:space="preserve"> will invoice you one month in arrear of the work carried out based on our hourly rates.</w:t>
      </w:r>
    </w:p>
    <w:p w:rsidR="00E70568" w:rsidRPr="00497BE6" w:rsidRDefault="00E70568" w:rsidP="00E70568">
      <w:pPr>
        <w:pStyle w:val="Header"/>
        <w:tabs>
          <w:tab w:val="clear" w:pos="4153"/>
          <w:tab w:val="clear" w:pos="8306"/>
        </w:tabs>
        <w:jc w:val="left"/>
      </w:pPr>
    </w:p>
    <w:p w:rsidR="003035B8" w:rsidRDefault="003035B8" w:rsidP="003035B8">
      <w:pPr>
        <w:pStyle w:val="Header"/>
        <w:numPr>
          <w:ilvl w:val="1"/>
          <w:numId w:val="1"/>
        </w:numPr>
        <w:tabs>
          <w:tab w:val="clear" w:pos="792"/>
          <w:tab w:val="clear" w:pos="4153"/>
          <w:tab w:val="clear" w:pos="8306"/>
          <w:tab w:val="num" w:pos="990"/>
        </w:tabs>
        <w:ind w:left="990" w:hanging="630"/>
        <w:jc w:val="left"/>
        <w:rPr>
          <w:rFonts w:cs="Arial"/>
        </w:rPr>
      </w:pPr>
      <w:r>
        <w:t>You will be sent a breakdown of the work carried out within 10 working days of each month.</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 w:val="left" w:pos="810"/>
        </w:tabs>
        <w:jc w:val="left"/>
        <w:rPr>
          <w:b/>
        </w:rPr>
      </w:pPr>
      <w:r w:rsidRPr="00497BE6">
        <w:rPr>
          <w:b/>
        </w:rPr>
        <w:t>Legal developments and training</w:t>
      </w:r>
    </w:p>
    <w:p w:rsidR="0008386B" w:rsidRPr="00497BE6" w:rsidRDefault="0008386B">
      <w:pPr>
        <w:pStyle w:val="Header"/>
        <w:tabs>
          <w:tab w:val="clear" w:pos="4153"/>
          <w:tab w:val="clear" w:pos="8306"/>
          <w:tab w:val="left" w:pos="810"/>
        </w:tabs>
        <w:jc w:val="left"/>
        <w:rPr>
          <w:b/>
        </w:rPr>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We aim to keep you up to date with legal developments, including implications of new legislation and case law affecting practice.  </w:t>
      </w:r>
    </w:p>
    <w:p w:rsidR="0008386B" w:rsidRPr="00497BE6" w:rsidRDefault="0008386B">
      <w:pPr>
        <w:pStyle w:val="Header"/>
        <w:tabs>
          <w:tab w:val="clear" w:pos="4153"/>
          <w:tab w:val="clear" w:pos="8306"/>
        </w:tabs>
        <w:ind w:left="36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Training is a cost-effective way of providing legal advice to a wide range of staff.   We </w:t>
      </w:r>
      <w:r w:rsidR="00BE4979">
        <w:t>can</w:t>
      </w:r>
      <w:r w:rsidRPr="00497BE6">
        <w:t xml:space="preserve"> discuss likely areas of training as and when legal issues of general significance to your area of work arise.  </w:t>
      </w:r>
    </w:p>
    <w:p w:rsidR="00EE2EEB" w:rsidRPr="00497BE6" w:rsidRDefault="00EE2EEB">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Use of counsel / external specialist</w:t>
      </w:r>
    </w:p>
    <w:p w:rsidR="0008386B" w:rsidRPr="00497BE6" w:rsidRDefault="0008386B">
      <w:pPr>
        <w:pStyle w:val="Header"/>
        <w:tabs>
          <w:tab w:val="clear" w:pos="4153"/>
          <w:tab w:val="clear" w:pos="8306"/>
        </w:tabs>
        <w:jc w:val="left"/>
        <w:rPr>
          <w:b/>
        </w:rPr>
      </w:pPr>
    </w:p>
    <w:p w:rsidR="0008386B" w:rsidRPr="00497BE6" w:rsidRDefault="007A3F5F">
      <w:pPr>
        <w:pStyle w:val="Header"/>
        <w:numPr>
          <w:ilvl w:val="1"/>
          <w:numId w:val="1"/>
        </w:numPr>
        <w:tabs>
          <w:tab w:val="clear" w:pos="792"/>
          <w:tab w:val="clear" w:pos="4153"/>
          <w:tab w:val="clear" w:pos="8306"/>
          <w:tab w:val="num" w:pos="990"/>
        </w:tabs>
        <w:ind w:left="990" w:hanging="630"/>
        <w:jc w:val="left"/>
      </w:pPr>
      <w:r w:rsidRPr="00497BE6">
        <w:t>We will consult you, prior to engaging counsel, where this is appropriate. This will include situations where there is no general consensus to use counsel, complex cases and it i</w:t>
      </w:r>
      <w:r w:rsidR="00542D6C" w:rsidRPr="00497BE6">
        <w:t>s</w:t>
      </w:r>
      <w:r w:rsidRPr="00497BE6">
        <w:t xml:space="preserve"> likely to lead to </w:t>
      </w:r>
      <w:r w:rsidR="002020C1" w:rsidRPr="00497BE6">
        <w:t>high</w:t>
      </w:r>
      <w:r w:rsidRPr="00497BE6">
        <w:t xml:space="preserve"> cost.</w:t>
      </w:r>
      <w:r w:rsidR="0008386B" w:rsidRPr="00497BE6">
        <w:t xml:space="preserve"> We will</w:t>
      </w:r>
      <w:r w:rsidRPr="00497BE6">
        <w:t xml:space="preserve"> advis</w:t>
      </w:r>
      <w:r w:rsidR="00D4081F" w:rsidRPr="00497BE6">
        <w:t>e you of the name of the person and how long he/she might take to respond and, and likely cost of disbursements.</w:t>
      </w:r>
      <w:r w:rsidR="0008386B" w:rsidRPr="00497BE6">
        <w:t xml:space="preserve">  </w:t>
      </w:r>
    </w:p>
    <w:p w:rsidR="0008386B" w:rsidRPr="00497BE6" w:rsidRDefault="0008386B">
      <w:pPr>
        <w:pStyle w:val="Header"/>
        <w:tabs>
          <w:tab w:val="clear" w:pos="4153"/>
          <w:tab w:val="clear" w:pos="8306"/>
        </w:tabs>
        <w:ind w:left="360"/>
        <w:jc w:val="left"/>
      </w:pPr>
    </w:p>
    <w:p w:rsidR="0008386B" w:rsidRPr="00497BE6" w:rsidRDefault="0008386B">
      <w:pPr>
        <w:pStyle w:val="Header"/>
        <w:numPr>
          <w:ilvl w:val="1"/>
          <w:numId w:val="1"/>
        </w:numPr>
        <w:tabs>
          <w:tab w:val="clear" w:pos="792"/>
          <w:tab w:val="clear" w:pos="4153"/>
          <w:tab w:val="clear" w:pos="8306"/>
          <w:tab w:val="num" w:pos="990"/>
        </w:tabs>
        <w:ind w:left="990" w:hanging="630"/>
        <w:jc w:val="left"/>
      </w:pPr>
      <w:r w:rsidRPr="00497BE6">
        <w:t xml:space="preserve">On occasions, it may be agreed that specialist technical advice </w:t>
      </w:r>
      <w:r w:rsidR="004D332E" w:rsidRPr="00497BE6">
        <w:t>is needed to</w:t>
      </w:r>
      <w:r w:rsidRPr="00497BE6">
        <w:t xml:space="preserve"> assist you.  </w:t>
      </w:r>
      <w:r w:rsidR="00624FB2" w:rsidRPr="00497BE6">
        <w:t>We will</w:t>
      </w:r>
      <w:r w:rsidR="00542D6C" w:rsidRPr="00497BE6">
        <w:t xml:space="preserve"> consult you, prior to engagement</w:t>
      </w:r>
      <w:r w:rsidR="00624FB2" w:rsidRPr="00497BE6">
        <w:t>,</w:t>
      </w:r>
      <w:r w:rsidR="00542D6C" w:rsidRPr="00497BE6">
        <w:t xml:space="preserve"> where appropriate. This will include situations where there is no general consensus to use specialist advice, if the matter is complex</w:t>
      </w:r>
      <w:r w:rsidR="00624FB2" w:rsidRPr="00497BE6">
        <w:t xml:space="preserve"> or the specialist </w:t>
      </w:r>
      <w:r w:rsidR="00542D6C" w:rsidRPr="00497BE6">
        <w:t xml:space="preserve">advice </w:t>
      </w:r>
      <w:r w:rsidR="00624FB2" w:rsidRPr="00497BE6">
        <w:t>is likely to lead to high cost</w:t>
      </w:r>
      <w:r w:rsidR="00542D6C" w:rsidRPr="00497BE6">
        <w:t>.</w:t>
      </w:r>
      <w:r w:rsidR="00624FB2" w:rsidRPr="00497BE6">
        <w:t xml:space="preserve"> We will advi</w:t>
      </w:r>
      <w:r w:rsidR="007A3F5F" w:rsidRPr="00497BE6">
        <w:t>s</w:t>
      </w:r>
      <w:r w:rsidR="00624FB2" w:rsidRPr="00497BE6">
        <w:t>e you of the name of the person and how long he/she might take to respond and, and likely cost of disbursements.</w:t>
      </w:r>
    </w:p>
    <w:p w:rsidR="0008386B" w:rsidRPr="00497BE6" w:rsidRDefault="0008386B">
      <w:pPr>
        <w:pStyle w:val="Header"/>
        <w:tabs>
          <w:tab w:val="clear" w:pos="4153"/>
          <w:tab w:val="clear" w:pos="8306"/>
        </w:tabs>
        <w:jc w:val="left"/>
      </w:pPr>
    </w:p>
    <w:p w:rsidR="007A3F5F" w:rsidRPr="00497BE6" w:rsidRDefault="0008386B" w:rsidP="00BE4979">
      <w:pPr>
        <w:pStyle w:val="Header"/>
        <w:numPr>
          <w:ilvl w:val="1"/>
          <w:numId w:val="1"/>
        </w:numPr>
        <w:tabs>
          <w:tab w:val="clear" w:pos="792"/>
          <w:tab w:val="clear" w:pos="4153"/>
          <w:tab w:val="clear" w:pos="8306"/>
          <w:tab w:val="num" w:pos="990"/>
        </w:tabs>
        <w:ind w:left="990" w:hanging="630"/>
        <w:jc w:val="left"/>
      </w:pPr>
      <w:r w:rsidRPr="00497BE6">
        <w:t xml:space="preserve">We may sometimes need to instruct external solicitors.  This may be due to excess workloads, a conflict situation, or because of their expertise in a particular area of law. If this is required, we will ensure that you are consulted and ask for your authorisation to instruct.  We will keep you fully informed of the progress of the matter including approximate costs.  </w:t>
      </w:r>
    </w:p>
    <w:p w:rsidR="0008386B" w:rsidRPr="00497BE6" w:rsidRDefault="0008386B">
      <w:pPr>
        <w:pStyle w:val="Header"/>
        <w:tabs>
          <w:tab w:val="clear" w:pos="4153"/>
          <w:tab w:val="clear" w:pos="8306"/>
        </w:tabs>
        <w:jc w:val="left"/>
      </w:pPr>
    </w:p>
    <w:p w:rsidR="0008386B" w:rsidRPr="00497BE6" w:rsidRDefault="0008386B">
      <w:pPr>
        <w:pStyle w:val="Header"/>
        <w:numPr>
          <w:ilvl w:val="0"/>
          <w:numId w:val="1"/>
        </w:numPr>
        <w:tabs>
          <w:tab w:val="clear" w:pos="4153"/>
          <w:tab w:val="clear" w:pos="8306"/>
        </w:tabs>
        <w:jc w:val="left"/>
        <w:rPr>
          <w:b/>
        </w:rPr>
      </w:pPr>
      <w:r w:rsidRPr="00497BE6">
        <w:rPr>
          <w:b/>
        </w:rPr>
        <w:t>Risk management</w:t>
      </w:r>
    </w:p>
    <w:p w:rsidR="0008386B" w:rsidRPr="00497BE6" w:rsidRDefault="0008386B">
      <w:pPr>
        <w:pStyle w:val="Header"/>
        <w:tabs>
          <w:tab w:val="clear" w:pos="4153"/>
          <w:tab w:val="clear" w:pos="8306"/>
        </w:tabs>
        <w:jc w:val="left"/>
        <w:rPr>
          <w:b/>
        </w:rPr>
      </w:pPr>
    </w:p>
    <w:p w:rsidR="0008386B" w:rsidRPr="00497BE6" w:rsidRDefault="0008386B">
      <w:pPr>
        <w:pStyle w:val="Header"/>
        <w:tabs>
          <w:tab w:val="clear" w:pos="4153"/>
          <w:tab w:val="clear" w:pos="8306"/>
        </w:tabs>
        <w:ind w:left="993" w:hanging="567"/>
        <w:jc w:val="left"/>
      </w:pPr>
      <w:r w:rsidRPr="00497BE6">
        <w:t>9.1</w:t>
      </w:r>
      <w:r w:rsidRPr="00497BE6">
        <w:tab/>
        <w:t>Legal work, by its very nature entails a degree of routinely manageable risk.  However certain matters may present a high level of risk and merit special attention.  High-risk matters could include –</w:t>
      </w:r>
    </w:p>
    <w:p w:rsidR="0008386B" w:rsidRPr="00497BE6" w:rsidRDefault="0008386B">
      <w:pPr>
        <w:pStyle w:val="Header"/>
        <w:tabs>
          <w:tab w:val="clear" w:pos="4153"/>
          <w:tab w:val="clear" w:pos="8306"/>
        </w:tabs>
        <w:ind w:left="360"/>
        <w:jc w:val="left"/>
      </w:pPr>
    </w:p>
    <w:p w:rsidR="0008386B" w:rsidRPr="00497BE6" w:rsidRDefault="0008386B">
      <w:pPr>
        <w:numPr>
          <w:ilvl w:val="0"/>
          <w:numId w:val="25"/>
        </w:numPr>
      </w:pPr>
      <w:r w:rsidRPr="00497BE6">
        <w:t>Significant risk of adverse publicity to Legal Services, the Council or its members</w:t>
      </w:r>
    </w:p>
    <w:p w:rsidR="0008386B" w:rsidRPr="00497BE6" w:rsidRDefault="0008386B">
      <w:pPr>
        <w:numPr>
          <w:ilvl w:val="0"/>
          <w:numId w:val="25"/>
        </w:numPr>
      </w:pPr>
      <w:r w:rsidRPr="00497BE6">
        <w:t>Abnormal risk of substantial financial loss</w:t>
      </w:r>
    </w:p>
    <w:p w:rsidR="0008386B" w:rsidRPr="00497BE6" w:rsidRDefault="0008386B">
      <w:pPr>
        <w:numPr>
          <w:ilvl w:val="0"/>
          <w:numId w:val="25"/>
        </w:numPr>
      </w:pPr>
      <w:r w:rsidRPr="00497BE6">
        <w:lastRenderedPageBreak/>
        <w:t xml:space="preserve">Implications for other matters e.g. undesirable precedents </w:t>
      </w:r>
    </w:p>
    <w:p w:rsidR="0008386B" w:rsidRPr="00497BE6" w:rsidRDefault="0008386B">
      <w:pPr>
        <w:numPr>
          <w:ilvl w:val="0"/>
          <w:numId w:val="25"/>
        </w:numPr>
      </w:pPr>
      <w:r w:rsidRPr="00497BE6">
        <w:t xml:space="preserve">Conflicts between different </w:t>
      </w:r>
      <w:r w:rsidR="000A1AB4">
        <w:t>S</w:t>
      </w:r>
      <w:r w:rsidR="00BE4979">
        <w:t>chools</w:t>
      </w:r>
    </w:p>
    <w:p w:rsidR="0008386B" w:rsidRPr="00497BE6" w:rsidRDefault="0008386B">
      <w:pPr>
        <w:numPr>
          <w:ilvl w:val="0"/>
          <w:numId w:val="25"/>
        </w:numPr>
      </w:pPr>
      <w:r w:rsidRPr="00497BE6">
        <w:t>Controversial decisions or action</w:t>
      </w:r>
    </w:p>
    <w:p w:rsidR="0008386B" w:rsidRPr="00497BE6" w:rsidRDefault="0008386B">
      <w:pPr>
        <w:numPr>
          <w:ilvl w:val="0"/>
          <w:numId w:val="25"/>
        </w:numPr>
      </w:pPr>
      <w:r w:rsidRPr="00497BE6">
        <w:t>Complex, novel or uncertain areas of law</w:t>
      </w:r>
    </w:p>
    <w:p w:rsidR="0008386B" w:rsidRPr="00497BE6" w:rsidRDefault="0008386B">
      <w:pPr>
        <w:numPr>
          <w:ilvl w:val="0"/>
          <w:numId w:val="25"/>
        </w:numPr>
      </w:pPr>
      <w:r w:rsidRPr="00497BE6">
        <w:t>Persistent claimants or vexatious litigants</w:t>
      </w:r>
    </w:p>
    <w:p w:rsidR="0008386B" w:rsidRPr="00497BE6" w:rsidRDefault="0008386B">
      <w:pPr>
        <w:numPr>
          <w:ilvl w:val="0"/>
          <w:numId w:val="25"/>
        </w:numPr>
      </w:pPr>
      <w:r w:rsidRPr="00497BE6">
        <w:t>Significant or unusual member interest or involvement</w:t>
      </w:r>
    </w:p>
    <w:p w:rsidR="0008386B" w:rsidRPr="00497BE6" w:rsidRDefault="0008386B">
      <w:pPr>
        <w:numPr>
          <w:ilvl w:val="0"/>
          <w:numId w:val="25"/>
        </w:numPr>
      </w:pPr>
      <w:r w:rsidRPr="00497BE6">
        <w:t>Unusual involvement of chief officer/s</w:t>
      </w:r>
    </w:p>
    <w:p w:rsidR="0008386B" w:rsidRPr="00497BE6" w:rsidRDefault="0008386B">
      <w:pPr>
        <w:numPr>
          <w:ilvl w:val="0"/>
          <w:numId w:val="25"/>
        </w:numPr>
      </w:pPr>
      <w:r w:rsidRPr="00497BE6">
        <w:t>Political sensitivity</w:t>
      </w:r>
    </w:p>
    <w:p w:rsidR="0008386B" w:rsidRPr="00497BE6" w:rsidRDefault="0008386B">
      <w:pPr>
        <w:numPr>
          <w:ilvl w:val="0"/>
          <w:numId w:val="25"/>
        </w:numPr>
      </w:pPr>
      <w:r w:rsidRPr="00497BE6">
        <w:t>Conflicts with other local authorities or other public bodies</w:t>
      </w:r>
    </w:p>
    <w:p w:rsidR="0008386B" w:rsidRPr="00497BE6" w:rsidRDefault="0008386B">
      <w:pPr>
        <w:numPr>
          <w:ilvl w:val="0"/>
          <w:numId w:val="25"/>
        </w:numPr>
      </w:pPr>
      <w:r w:rsidRPr="00497BE6">
        <w:t>Significant risk of challenge</w:t>
      </w:r>
    </w:p>
    <w:p w:rsidR="0008386B" w:rsidRPr="00497BE6" w:rsidRDefault="0008386B">
      <w:pPr>
        <w:numPr>
          <w:ilvl w:val="0"/>
          <w:numId w:val="25"/>
        </w:numPr>
      </w:pPr>
      <w:r w:rsidRPr="00497BE6">
        <w:t>Significant resource or skills issues for Legal Services</w:t>
      </w:r>
    </w:p>
    <w:p w:rsidR="0008386B" w:rsidRPr="00497BE6" w:rsidRDefault="0008386B">
      <w:pPr>
        <w:numPr>
          <w:ilvl w:val="0"/>
          <w:numId w:val="25"/>
        </w:numPr>
      </w:pPr>
      <w:r w:rsidRPr="00497BE6">
        <w:t>Intimidation or risk to the personal safety of staff, clients and/or other parties</w:t>
      </w:r>
    </w:p>
    <w:p w:rsidR="0008386B" w:rsidRPr="00497BE6" w:rsidRDefault="0008386B">
      <w:pPr>
        <w:pStyle w:val="Header"/>
        <w:tabs>
          <w:tab w:val="clear" w:pos="4153"/>
          <w:tab w:val="clear" w:pos="8306"/>
        </w:tabs>
        <w:jc w:val="left"/>
      </w:pPr>
    </w:p>
    <w:p w:rsidR="0008386B" w:rsidRPr="00497BE6" w:rsidRDefault="0008386B">
      <w:pPr>
        <w:pStyle w:val="Header"/>
        <w:tabs>
          <w:tab w:val="clear" w:pos="4153"/>
          <w:tab w:val="clear" w:pos="8306"/>
        </w:tabs>
        <w:ind w:left="993" w:hanging="567"/>
        <w:jc w:val="left"/>
      </w:pPr>
      <w:r w:rsidRPr="00497BE6">
        <w:rPr>
          <w:bCs/>
        </w:rPr>
        <w:t>9.2</w:t>
      </w:r>
      <w:r w:rsidRPr="00497BE6">
        <w:rPr>
          <w:bCs/>
        </w:rPr>
        <w:tab/>
      </w:r>
      <w:r w:rsidR="00A26A57">
        <w:rPr>
          <w:bCs/>
        </w:rPr>
        <w:t xml:space="preserve">Assistant Director of Corporate Governance </w:t>
      </w:r>
      <w:r w:rsidRPr="00497BE6">
        <w:rPr>
          <w:bCs/>
        </w:rPr>
        <w:t>is designated Risk Manager.  The Risk Manager will review all high-risk matters and discuss with the Head</w:t>
      </w:r>
      <w:r w:rsidR="009B5113">
        <w:rPr>
          <w:bCs/>
        </w:rPr>
        <w:t>s of Legal Services</w:t>
      </w:r>
      <w:r w:rsidRPr="00497BE6">
        <w:rPr>
          <w:b/>
          <w:color w:val="FF0000"/>
        </w:rPr>
        <w:t xml:space="preserve"> </w:t>
      </w:r>
      <w:r w:rsidRPr="00497BE6">
        <w:t>or other senior officers as necessary.</w:t>
      </w:r>
    </w:p>
    <w:p w:rsidR="00E70568" w:rsidRPr="00497BE6" w:rsidRDefault="00E70568">
      <w:pPr>
        <w:pStyle w:val="Header"/>
        <w:tabs>
          <w:tab w:val="clear" w:pos="4153"/>
          <w:tab w:val="clear" w:pos="8306"/>
        </w:tabs>
        <w:jc w:val="left"/>
      </w:pPr>
    </w:p>
    <w:p w:rsidR="00624FB2" w:rsidRPr="00497BE6" w:rsidRDefault="00624FB2" w:rsidP="00624FB2">
      <w:pPr>
        <w:pStyle w:val="Header"/>
        <w:numPr>
          <w:ilvl w:val="0"/>
          <w:numId w:val="1"/>
        </w:numPr>
        <w:tabs>
          <w:tab w:val="clear" w:pos="4153"/>
          <w:tab w:val="clear" w:pos="8306"/>
        </w:tabs>
        <w:jc w:val="left"/>
        <w:rPr>
          <w:b/>
        </w:rPr>
      </w:pPr>
      <w:r w:rsidRPr="00497BE6">
        <w:rPr>
          <w:b/>
        </w:rPr>
        <w:t>Conflicts of interest</w:t>
      </w:r>
    </w:p>
    <w:p w:rsidR="00624FB2" w:rsidRPr="00497BE6" w:rsidRDefault="00624FB2" w:rsidP="00624FB2">
      <w:pPr>
        <w:pStyle w:val="Header"/>
        <w:tabs>
          <w:tab w:val="clear" w:pos="4153"/>
          <w:tab w:val="clear" w:pos="8306"/>
        </w:tabs>
        <w:ind w:left="360"/>
        <w:jc w:val="left"/>
      </w:pPr>
    </w:p>
    <w:p w:rsidR="00624FB2" w:rsidRPr="00497BE6" w:rsidRDefault="00624FB2" w:rsidP="00624FB2">
      <w:pPr>
        <w:pStyle w:val="Header"/>
        <w:numPr>
          <w:ilvl w:val="1"/>
          <w:numId w:val="1"/>
        </w:numPr>
        <w:tabs>
          <w:tab w:val="clear" w:pos="792"/>
          <w:tab w:val="clear" w:pos="4153"/>
          <w:tab w:val="clear" w:pos="8306"/>
          <w:tab w:val="num" w:pos="993"/>
        </w:tabs>
        <w:ind w:left="993" w:hanging="567"/>
        <w:jc w:val="left"/>
      </w:pPr>
      <w:r w:rsidRPr="00497BE6">
        <w:t xml:space="preserve">Any conflicts of interest which will stop Legal </w:t>
      </w:r>
      <w:r w:rsidR="00EE2EEB" w:rsidRPr="00497BE6">
        <w:t>Services</w:t>
      </w:r>
      <w:r w:rsidRPr="00497BE6">
        <w:t xml:space="preserve"> from acting in any matter will be brought to your attention, as soon as it is reasonably practicable, following receipt of full instructions.</w:t>
      </w:r>
    </w:p>
    <w:p w:rsidR="00EE2EEB" w:rsidRPr="00497BE6" w:rsidRDefault="00EE2EEB" w:rsidP="00EE2EEB">
      <w:pPr>
        <w:pStyle w:val="Header"/>
        <w:tabs>
          <w:tab w:val="clear" w:pos="4153"/>
          <w:tab w:val="clear" w:pos="8306"/>
        </w:tabs>
        <w:ind w:left="426"/>
        <w:jc w:val="left"/>
      </w:pPr>
    </w:p>
    <w:p w:rsidR="00624FB2" w:rsidRPr="00497BE6" w:rsidRDefault="00624FB2" w:rsidP="00624FB2">
      <w:pPr>
        <w:pStyle w:val="Header"/>
        <w:numPr>
          <w:ilvl w:val="1"/>
          <w:numId w:val="1"/>
        </w:numPr>
        <w:tabs>
          <w:tab w:val="clear" w:pos="792"/>
          <w:tab w:val="clear" w:pos="4153"/>
          <w:tab w:val="clear" w:pos="8306"/>
          <w:tab w:val="num" w:pos="993"/>
        </w:tabs>
        <w:ind w:left="993" w:hanging="567"/>
        <w:jc w:val="left"/>
      </w:pPr>
      <w:r w:rsidRPr="00497BE6">
        <w:t>Examples of a possible conflict are where:</w:t>
      </w:r>
    </w:p>
    <w:p w:rsidR="00624FB2" w:rsidRPr="00497BE6" w:rsidRDefault="00624FB2" w:rsidP="000D0B5B">
      <w:pPr>
        <w:pStyle w:val="Header"/>
        <w:numPr>
          <w:ilvl w:val="0"/>
          <w:numId w:val="28"/>
        </w:numPr>
        <w:tabs>
          <w:tab w:val="clear" w:pos="1146"/>
          <w:tab w:val="clear" w:pos="4153"/>
          <w:tab w:val="clear" w:pos="8306"/>
          <w:tab w:val="num" w:pos="1560"/>
        </w:tabs>
        <w:ind w:left="1560" w:hanging="709"/>
        <w:jc w:val="left"/>
      </w:pPr>
      <w:r w:rsidRPr="00497BE6">
        <w:t xml:space="preserve">Legal </w:t>
      </w:r>
      <w:r w:rsidR="00EE2EEB" w:rsidRPr="00497BE6">
        <w:t>Services</w:t>
      </w:r>
      <w:r w:rsidRPr="00497BE6">
        <w:t xml:space="preserve"> is al</w:t>
      </w:r>
      <w:r w:rsidR="00BE4979">
        <w:t>ready acting for another client</w:t>
      </w:r>
      <w:r w:rsidRPr="00497BE6">
        <w:t xml:space="preserve"> </w:t>
      </w:r>
      <w:r w:rsidR="000A1AB4">
        <w:t>S</w:t>
      </w:r>
      <w:r w:rsidR="00BE4979">
        <w:t xml:space="preserve">chool </w:t>
      </w:r>
      <w:r w:rsidRPr="00497BE6">
        <w:t>with an opposite view to yours in relation to the same / related issue</w:t>
      </w:r>
    </w:p>
    <w:p w:rsidR="00624FB2" w:rsidRPr="00497BE6" w:rsidRDefault="00624FB2" w:rsidP="000D0B5B">
      <w:pPr>
        <w:pStyle w:val="Header"/>
        <w:numPr>
          <w:ilvl w:val="0"/>
          <w:numId w:val="28"/>
        </w:numPr>
        <w:tabs>
          <w:tab w:val="clear" w:pos="1146"/>
          <w:tab w:val="clear" w:pos="4153"/>
          <w:tab w:val="clear" w:pos="8306"/>
          <w:tab w:val="num" w:pos="1560"/>
        </w:tabs>
        <w:ind w:left="1560" w:hanging="709"/>
        <w:jc w:val="left"/>
      </w:pPr>
      <w:r w:rsidRPr="00497BE6">
        <w:t>Where your instructions are in dispute with the wishes of the overall objectives or policies of the Council</w:t>
      </w:r>
    </w:p>
    <w:p w:rsidR="00EE2EEB" w:rsidRPr="00497BE6" w:rsidRDefault="00EE2EEB" w:rsidP="00EE2EEB">
      <w:pPr>
        <w:pStyle w:val="Header"/>
        <w:tabs>
          <w:tab w:val="clear" w:pos="4153"/>
          <w:tab w:val="clear" w:pos="8306"/>
        </w:tabs>
        <w:ind w:left="786"/>
        <w:jc w:val="left"/>
      </w:pPr>
    </w:p>
    <w:p w:rsidR="00624FB2" w:rsidRPr="00497BE6" w:rsidRDefault="00624FB2" w:rsidP="00624FB2">
      <w:pPr>
        <w:pStyle w:val="Header"/>
        <w:numPr>
          <w:ilvl w:val="1"/>
          <w:numId w:val="1"/>
        </w:numPr>
        <w:tabs>
          <w:tab w:val="clear" w:pos="792"/>
          <w:tab w:val="clear" w:pos="4153"/>
          <w:tab w:val="clear" w:pos="8306"/>
          <w:tab w:val="num" w:pos="993"/>
        </w:tabs>
        <w:ind w:left="993" w:hanging="567"/>
        <w:jc w:val="left"/>
      </w:pPr>
      <w:r w:rsidRPr="00497BE6">
        <w:t>In the event of a conflict of interest arising, then the relevant Head of Legal Services will meet with the instructing officer and/or his/her line manager in an attempt to resolve the issue. If a resolution cannot be found, then the provisions of paragraph 8.3 above will apply.</w:t>
      </w:r>
    </w:p>
    <w:p w:rsidR="0001325D" w:rsidRPr="00497BE6" w:rsidRDefault="0001325D" w:rsidP="00624FB2">
      <w:pPr>
        <w:pStyle w:val="Header"/>
        <w:tabs>
          <w:tab w:val="clear" w:pos="4153"/>
          <w:tab w:val="clear" w:pos="8306"/>
        </w:tabs>
        <w:ind w:left="360"/>
        <w:jc w:val="left"/>
      </w:pPr>
    </w:p>
    <w:p w:rsidR="0008386B" w:rsidRPr="00497BE6" w:rsidRDefault="0008386B" w:rsidP="00624FB2">
      <w:pPr>
        <w:pStyle w:val="Header"/>
        <w:numPr>
          <w:ilvl w:val="0"/>
          <w:numId w:val="1"/>
        </w:numPr>
        <w:tabs>
          <w:tab w:val="clear" w:pos="4153"/>
          <w:tab w:val="clear" w:pos="8306"/>
        </w:tabs>
        <w:jc w:val="left"/>
        <w:rPr>
          <w:b/>
        </w:rPr>
      </w:pPr>
      <w:r w:rsidRPr="00497BE6">
        <w:rPr>
          <w:b/>
        </w:rPr>
        <w:t>Complaints and dispute resolution</w:t>
      </w:r>
    </w:p>
    <w:p w:rsidR="0008386B" w:rsidRPr="00497BE6" w:rsidRDefault="0008386B">
      <w:pPr>
        <w:pStyle w:val="Header"/>
        <w:tabs>
          <w:tab w:val="clear" w:pos="4153"/>
          <w:tab w:val="clear" w:pos="8306"/>
        </w:tabs>
        <w:jc w:val="left"/>
        <w:rPr>
          <w:b/>
        </w:rPr>
      </w:pPr>
    </w:p>
    <w:p w:rsidR="0008386B" w:rsidRPr="00497BE6" w:rsidRDefault="0008386B">
      <w:pPr>
        <w:pStyle w:val="Header"/>
        <w:numPr>
          <w:ilvl w:val="1"/>
          <w:numId w:val="1"/>
        </w:numPr>
        <w:tabs>
          <w:tab w:val="clear" w:pos="4153"/>
          <w:tab w:val="clear" w:pos="8306"/>
          <w:tab w:val="num" w:pos="990"/>
        </w:tabs>
        <w:ind w:left="990" w:hanging="630"/>
        <w:jc w:val="left"/>
      </w:pPr>
      <w:r w:rsidRPr="00497BE6">
        <w:t xml:space="preserve">If a difference of opinion or dispute arises between your </w:t>
      </w:r>
      <w:r w:rsidR="00BE4979">
        <w:t>School</w:t>
      </w:r>
      <w:r w:rsidRPr="00497BE6">
        <w:t xml:space="preserve"> and Legal Services in respect of an individual matter, those involved should attempt to resolve the matter informally.  </w:t>
      </w:r>
    </w:p>
    <w:p w:rsidR="0008386B" w:rsidRPr="00497BE6" w:rsidRDefault="0008386B">
      <w:pPr>
        <w:pStyle w:val="Header"/>
        <w:tabs>
          <w:tab w:val="clear" w:pos="4153"/>
          <w:tab w:val="clear" w:pos="8306"/>
        </w:tabs>
        <w:jc w:val="left"/>
      </w:pPr>
    </w:p>
    <w:p w:rsidR="0008386B" w:rsidRPr="00497BE6" w:rsidRDefault="0008386B">
      <w:pPr>
        <w:pStyle w:val="Header"/>
        <w:numPr>
          <w:ilvl w:val="1"/>
          <w:numId w:val="1"/>
        </w:numPr>
        <w:tabs>
          <w:tab w:val="clear" w:pos="4153"/>
          <w:tab w:val="clear" w:pos="8306"/>
          <w:tab w:val="num" w:pos="990"/>
        </w:tabs>
        <w:ind w:left="990" w:hanging="630"/>
        <w:jc w:val="left"/>
      </w:pPr>
      <w:r w:rsidRPr="00497BE6">
        <w:t>If the difference or dispute escalates into a complaint, you will have recourse to our Complaints Procedure</w:t>
      </w:r>
      <w:r w:rsidR="00BE4979">
        <w:t xml:space="preserve"> on the SLA portal.</w:t>
      </w:r>
    </w:p>
    <w:p w:rsidR="00565CF8" w:rsidRPr="00497BE6" w:rsidRDefault="00DA43C2" w:rsidP="00565CF8">
      <w:pPr>
        <w:pStyle w:val="Header"/>
        <w:numPr>
          <w:ilvl w:val="0"/>
          <w:numId w:val="1"/>
        </w:numPr>
        <w:tabs>
          <w:tab w:val="clear" w:pos="4153"/>
          <w:tab w:val="clear" w:pos="8306"/>
        </w:tabs>
        <w:jc w:val="left"/>
        <w:rPr>
          <w:b/>
        </w:rPr>
      </w:pPr>
      <w:r w:rsidRPr="00497BE6">
        <w:rPr>
          <w:b/>
        </w:rPr>
        <w:t>Document Retention</w:t>
      </w:r>
    </w:p>
    <w:p w:rsidR="00DA43C2" w:rsidRPr="00497BE6" w:rsidRDefault="00DA43C2" w:rsidP="00DA43C2">
      <w:pPr>
        <w:pStyle w:val="Header"/>
        <w:tabs>
          <w:tab w:val="clear" w:pos="4153"/>
          <w:tab w:val="clear" w:pos="8306"/>
        </w:tabs>
        <w:jc w:val="left"/>
        <w:rPr>
          <w:b/>
        </w:rPr>
      </w:pPr>
    </w:p>
    <w:p w:rsidR="00DA43C2" w:rsidRPr="00497BE6" w:rsidRDefault="00DA43C2" w:rsidP="00DA43C2">
      <w:pPr>
        <w:pStyle w:val="Header"/>
        <w:numPr>
          <w:ilvl w:val="1"/>
          <w:numId w:val="1"/>
        </w:numPr>
        <w:tabs>
          <w:tab w:val="clear" w:pos="4153"/>
          <w:tab w:val="clear" w:pos="8306"/>
          <w:tab w:val="num" w:pos="990"/>
        </w:tabs>
        <w:ind w:left="990" w:hanging="630"/>
        <w:jc w:val="left"/>
      </w:pPr>
      <w:r w:rsidRPr="00497BE6">
        <w:t xml:space="preserve">Documents belonging to your </w:t>
      </w:r>
      <w:r w:rsidR="000A1AB4">
        <w:t>School</w:t>
      </w:r>
      <w:r w:rsidRPr="00497BE6">
        <w:t xml:space="preserve"> will be returned at the end of the legal case.</w:t>
      </w:r>
    </w:p>
    <w:p w:rsidR="00DA43C2" w:rsidRPr="00497BE6" w:rsidRDefault="00DA43C2" w:rsidP="00DA43C2">
      <w:pPr>
        <w:pStyle w:val="Header"/>
        <w:tabs>
          <w:tab w:val="clear" w:pos="4153"/>
          <w:tab w:val="clear" w:pos="8306"/>
          <w:tab w:val="num" w:pos="990"/>
        </w:tabs>
        <w:ind w:left="360"/>
        <w:jc w:val="left"/>
      </w:pPr>
    </w:p>
    <w:p w:rsidR="00DA43C2" w:rsidRPr="00497BE6" w:rsidRDefault="00497BE6" w:rsidP="00DA43C2">
      <w:pPr>
        <w:pStyle w:val="Header"/>
        <w:numPr>
          <w:ilvl w:val="1"/>
          <w:numId w:val="1"/>
        </w:numPr>
        <w:tabs>
          <w:tab w:val="clear" w:pos="4153"/>
          <w:tab w:val="clear" w:pos="8306"/>
          <w:tab w:val="num" w:pos="990"/>
        </w:tabs>
        <w:ind w:left="990" w:hanging="630"/>
        <w:jc w:val="left"/>
      </w:pPr>
      <w:r>
        <w:t>The l</w:t>
      </w:r>
      <w:r w:rsidR="00DA43C2" w:rsidRPr="00497BE6">
        <w:t xml:space="preserve">egal </w:t>
      </w:r>
      <w:r w:rsidR="00A65898" w:rsidRPr="00497BE6">
        <w:t>file</w:t>
      </w:r>
      <w:r>
        <w:t>(s)</w:t>
      </w:r>
      <w:r w:rsidR="00A65898" w:rsidRPr="00497BE6">
        <w:t xml:space="preserve"> </w:t>
      </w:r>
      <w:r w:rsidR="00DA43C2" w:rsidRPr="00497BE6">
        <w:t xml:space="preserve">will be stored off </w:t>
      </w:r>
      <w:r w:rsidR="00A65898" w:rsidRPr="00497BE6">
        <w:t>site</w:t>
      </w:r>
      <w:r w:rsidR="00DA43C2" w:rsidRPr="00497BE6">
        <w:t xml:space="preserve"> and </w:t>
      </w:r>
      <w:r w:rsidR="00A65898" w:rsidRPr="00497BE6">
        <w:t xml:space="preserve">will be </w:t>
      </w:r>
      <w:r w:rsidR="00DA43C2" w:rsidRPr="00497BE6">
        <w:t>destroyed in line with the Records Management Society of Great Britain’s Local Government Group 2003:1</w:t>
      </w:r>
    </w:p>
    <w:p w:rsidR="00572522" w:rsidRPr="00497BE6" w:rsidRDefault="00572522">
      <w:pPr>
        <w:pStyle w:val="Header"/>
        <w:tabs>
          <w:tab w:val="clear" w:pos="4153"/>
          <w:tab w:val="clear" w:pos="8306"/>
          <w:tab w:val="left" w:pos="810"/>
        </w:tabs>
        <w:jc w:val="left"/>
      </w:pPr>
    </w:p>
    <w:p w:rsidR="0008386B" w:rsidRPr="00497BE6" w:rsidRDefault="0008386B">
      <w:pPr>
        <w:pStyle w:val="Header"/>
        <w:numPr>
          <w:ilvl w:val="0"/>
          <w:numId w:val="1"/>
        </w:numPr>
        <w:tabs>
          <w:tab w:val="clear" w:pos="4153"/>
          <w:tab w:val="clear" w:pos="8306"/>
          <w:tab w:val="left" w:pos="810"/>
        </w:tabs>
        <w:jc w:val="left"/>
        <w:rPr>
          <w:b/>
        </w:rPr>
      </w:pPr>
      <w:r w:rsidRPr="00497BE6">
        <w:rPr>
          <w:b/>
        </w:rPr>
        <w:lastRenderedPageBreak/>
        <w:t xml:space="preserve">Review of this </w:t>
      </w:r>
      <w:r w:rsidR="000A1AB4">
        <w:rPr>
          <w:b/>
        </w:rPr>
        <w:t>Promise</w:t>
      </w:r>
    </w:p>
    <w:p w:rsidR="0008386B" w:rsidRPr="00497BE6" w:rsidRDefault="0008386B">
      <w:pPr>
        <w:pStyle w:val="Header"/>
        <w:tabs>
          <w:tab w:val="clear" w:pos="4153"/>
          <w:tab w:val="clear" w:pos="8306"/>
          <w:tab w:val="left" w:pos="810"/>
        </w:tabs>
        <w:jc w:val="left"/>
        <w:rPr>
          <w:b/>
        </w:rPr>
      </w:pPr>
    </w:p>
    <w:p w:rsidR="0008386B" w:rsidRDefault="000A1AB4" w:rsidP="00A65898">
      <w:pPr>
        <w:pStyle w:val="Header"/>
        <w:numPr>
          <w:ilvl w:val="1"/>
          <w:numId w:val="1"/>
        </w:numPr>
        <w:tabs>
          <w:tab w:val="clear" w:pos="4153"/>
          <w:tab w:val="clear" w:pos="8306"/>
          <w:tab w:val="num" w:pos="990"/>
        </w:tabs>
        <w:ind w:left="990" w:hanging="630"/>
        <w:jc w:val="left"/>
      </w:pPr>
      <w:r>
        <w:t xml:space="preserve">This Service Level Promise will be reviewed on an annual basis. If you have any suggestions changes to our promise and practices, please contact Head of Legal Services, </w:t>
      </w:r>
      <w:r w:rsidR="00E612B6">
        <w:t>Raymond Prince</w:t>
      </w:r>
      <w:r>
        <w:t>, on telephone number 020 8489 59</w:t>
      </w:r>
      <w:r w:rsidR="00E612B6">
        <w:t>35</w:t>
      </w:r>
      <w:r>
        <w:t>.</w:t>
      </w: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jc w:val="center"/>
        <w:rPr>
          <w:b/>
          <w:i/>
          <w:color w:val="FF0000"/>
        </w:rPr>
      </w:pPr>
    </w:p>
    <w:p w:rsidR="00231BB4" w:rsidRDefault="00231BB4" w:rsidP="00231BB4">
      <w:pPr>
        <w:pStyle w:val="Header"/>
        <w:jc w:val="center"/>
        <w:rPr>
          <w:b/>
          <w:i/>
          <w:color w:val="FF0000"/>
        </w:rPr>
      </w:pPr>
    </w:p>
    <w:p w:rsidR="00231BB4" w:rsidRDefault="00231BB4" w:rsidP="00231BB4">
      <w:pPr>
        <w:pStyle w:val="Header"/>
        <w:jc w:val="center"/>
        <w:rPr>
          <w:b/>
          <w:i/>
          <w:color w:val="FF0000"/>
        </w:rPr>
        <w:sectPr w:rsidR="00231BB4" w:rsidSect="00231BB4">
          <w:headerReference w:type="even" r:id="rId8"/>
          <w:footerReference w:type="default" r:id="rId9"/>
          <w:headerReference w:type="first" r:id="rId10"/>
          <w:pgSz w:w="11909" w:h="16834" w:code="9"/>
          <w:pgMar w:top="1077" w:right="1440" w:bottom="805" w:left="1440" w:header="709" w:footer="709" w:gutter="0"/>
          <w:cols w:space="720"/>
        </w:sectPr>
      </w:pPr>
    </w:p>
    <w:p w:rsidR="00231BB4" w:rsidRPr="00231BB4" w:rsidRDefault="00231BB4" w:rsidP="00231BB4">
      <w:pPr>
        <w:pStyle w:val="Header"/>
        <w:jc w:val="left"/>
        <w:rPr>
          <w:b/>
        </w:rPr>
      </w:pPr>
      <w:bookmarkStart w:id="1" w:name="AppendixA"/>
      <w:r w:rsidRPr="00231BB4">
        <w:rPr>
          <w:b/>
        </w:rPr>
        <w:lastRenderedPageBreak/>
        <w:t>Appendix A</w:t>
      </w:r>
    </w:p>
    <w:bookmarkEnd w:id="1"/>
    <w:p w:rsidR="00231BB4" w:rsidRDefault="00063B95" w:rsidP="00063B95">
      <w:pPr>
        <w:pStyle w:val="Header"/>
        <w:jc w:val="center"/>
      </w:pPr>
      <w:r>
        <w:rPr>
          <w:noProof/>
        </w:rPr>
        <w:drawing>
          <wp:anchor distT="0" distB="0" distL="114300" distR="114300" simplePos="0" relativeHeight="251658752" behindDoc="1" locked="0" layoutInCell="1" allowOverlap="1" wp14:anchorId="071EAA2B" wp14:editId="3E72E7C6">
            <wp:simplePos x="0" y="0"/>
            <wp:positionH relativeFrom="column">
              <wp:posOffset>3175</wp:posOffset>
            </wp:positionH>
            <wp:positionV relativeFrom="paragraph">
              <wp:posOffset>190500</wp:posOffset>
            </wp:positionV>
            <wp:extent cx="9020175" cy="5695950"/>
            <wp:effectExtent l="0" t="0" r="0" b="133350"/>
            <wp:wrapTight wrapText="bothSides">
              <wp:wrapPolygon edited="0">
                <wp:start x="7527" y="0"/>
                <wp:lineTo x="7344" y="361"/>
                <wp:lineTo x="7253" y="722"/>
                <wp:lineTo x="7253" y="4623"/>
                <wp:lineTo x="5064" y="5129"/>
                <wp:lineTo x="2965" y="5635"/>
                <wp:lineTo x="2874" y="5924"/>
                <wp:lineTo x="2828" y="12714"/>
                <wp:lineTo x="2600" y="13870"/>
                <wp:lineTo x="1733" y="13942"/>
                <wp:lineTo x="1505" y="14159"/>
                <wp:lineTo x="1505" y="21600"/>
                <wp:lineTo x="3421" y="21961"/>
                <wp:lineTo x="7208" y="22033"/>
                <wp:lineTo x="14643" y="22033"/>
                <wp:lineTo x="18338" y="21961"/>
                <wp:lineTo x="20163" y="21600"/>
                <wp:lineTo x="20163" y="14376"/>
                <wp:lineTo x="19661" y="13942"/>
                <wp:lineTo x="18795" y="13870"/>
                <wp:lineTo x="18703" y="6285"/>
                <wp:lineTo x="18475" y="5707"/>
                <wp:lineTo x="17244" y="5346"/>
                <wp:lineTo x="14278" y="4623"/>
                <wp:lineTo x="14324" y="939"/>
                <wp:lineTo x="14141" y="433"/>
                <wp:lineTo x="13868" y="0"/>
                <wp:lineTo x="7527" y="0"/>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231BB4" w:rsidRPr="004B4D39">
        <w:rPr>
          <w:b/>
          <w:i/>
          <w:color w:val="FF0000"/>
        </w:rPr>
        <w:t>To contact anyone via telephone, please dial 020 8489 and the 4 digit extension number indicated in the chart below</w:t>
      </w:r>
    </w:p>
    <w:p w:rsidR="00231BB4" w:rsidRDefault="00231BB4" w:rsidP="00231BB4">
      <w:pPr>
        <w:pStyle w:val="Header"/>
        <w:tabs>
          <w:tab w:val="clear" w:pos="4153"/>
          <w:tab w:val="clear" w:pos="8306"/>
          <w:tab w:val="num" w:pos="990"/>
        </w:tabs>
        <w:jc w:val="left"/>
        <w:sectPr w:rsidR="00231BB4" w:rsidSect="00063B95">
          <w:pgSz w:w="16834" w:h="11909" w:orient="landscape" w:code="9"/>
          <w:pgMar w:top="851" w:right="1077" w:bottom="993" w:left="805" w:header="709" w:footer="709" w:gutter="0"/>
          <w:cols w:space="720"/>
        </w:sectPr>
      </w:pPr>
    </w:p>
    <w:p w:rsidR="00231BB4" w:rsidRDefault="00231BB4" w:rsidP="00231BB4">
      <w:pPr>
        <w:pStyle w:val="BodyText2"/>
        <w:jc w:val="center"/>
        <w:rPr>
          <w:u w:val="single"/>
        </w:rPr>
      </w:pPr>
      <w:bookmarkStart w:id="2" w:name="AppendixB"/>
      <w:r>
        <w:rPr>
          <w:u w:val="single"/>
        </w:rPr>
        <w:lastRenderedPageBreak/>
        <w:t>APPENDIX B</w:t>
      </w:r>
    </w:p>
    <w:bookmarkEnd w:id="2"/>
    <w:p w:rsidR="00231BB4" w:rsidRDefault="00231BB4" w:rsidP="00231BB4">
      <w:pPr>
        <w:pStyle w:val="BodyText2"/>
        <w:jc w:val="left"/>
        <w:rPr>
          <w:b/>
        </w:rPr>
      </w:pPr>
      <w:r>
        <w:rPr>
          <w:b/>
        </w:rPr>
        <w:t>Legal Services will provide the following services to Schools</w:t>
      </w:r>
    </w:p>
    <w:p w:rsidR="00231BB4" w:rsidRDefault="00231BB4" w:rsidP="00231BB4">
      <w:pPr>
        <w:ind w:left="720"/>
        <w:rPr>
          <w:i/>
        </w:rPr>
      </w:pPr>
      <w:r>
        <w:tab/>
      </w:r>
      <w:r>
        <w:tab/>
      </w:r>
    </w:p>
    <w:p w:rsidR="00231BB4" w:rsidRDefault="00231BB4" w:rsidP="00231BB4">
      <w:pPr>
        <w:numPr>
          <w:ilvl w:val="0"/>
          <w:numId w:val="32"/>
        </w:numPr>
        <w:tabs>
          <w:tab w:val="left" w:pos="4320"/>
        </w:tabs>
        <w:jc w:val="left"/>
        <w:rPr>
          <w:b/>
        </w:rPr>
      </w:pPr>
      <w:r>
        <w:rPr>
          <w:b/>
        </w:rPr>
        <w:t>Legal Advice and Assistance</w:t>
      </w:r>
    </w:p>
    <w:p w:rsidR="00231BB4" w:rsidRDefault="00231BB4" w:rsidP="00231BB4">
      <w:pPr>
        <w:tabs>
          <w:tab w:val="left" w:pos="4320"/>
        </w:tabs>
        <w:jc w:val="left"/>
      </w:pPr>
    </w:p>
    <w:p w:rsidR="00231BB4" w:rsidRPr="00231BB4" w:rsidRDefault="00231BB4" w:rsidP="00231BB4">
      <w:pPr>
        <w:pStyle w:val="BodyText"/>
        <w:tabs>
          <w:tab w:val="left" w:pos="360"/>
        </w:tabs>
        <w:ind w:left="360"/>
        <w:rPr>
          <w:u w:val="none"/>
        </w:rPr>
      </w:pPr>
      <w:r w:rsidRPr="00231BB4">
        <w:rPr>
          <w:u w:val="none"/>
        </w:rPr>
        <w:t>Legal Services offer advice and assistance on any matters that arise from the work of Schools, including, but not necessarily restricted to, the following -</w:t>
      </w:r>
    </w:p>
    <w:p w:rsidR="00231BB4" w:rsidRPr="00231BB4" w:rsidRDefault="00231BB4" w:rsidP="00231BB4">
      <w:pPr>
        <w:tabs>
          <w:tab w:val="left" w:pos="720"/>
          <w:tab w:val="left" w:pos="1440"/>
          <w:tab w:val="left" w:pos="4320"/>
        </w:tabs>
        <w:ind w:left="720"/>
        <w:jc w:val="left"/>
      </w:pPr>
    </w:p>
    <w:p w:rsidR="00231BB4" w:rsidRPr="00231BB4" w:rsidRDefault="00231BB4" w:rsidP="00231BB4">
      <w:pPr>
        <w:tabs>
          <w:tab w:val="left" w:pos="720"/>
          <w:tab w:val="left" w:pos="1440"/>
          <w:tab w:val="left" w:pos="4320"/>
        </w:tabs>
        <w:ind w:left="540"/>
        <w:jc w:val="left"/>
      </w:pPr>
    </w:p>
    <w:p w:rsidR="00231BB4" w:rsidRPr="00231BB4" w:rsidRDefault="00231BB4" w:rsidP="00231BB4">
      <w:pPr>
        <w:numPr>
          <w:ilvl w:val="0"/>
          <w:numId w:val="34"/>
        </w:numPr>
        <w:tabs>
          <w:tab w:val="left" w:pos="720"/>
          <w:tab w:val="left" w:pos="1440"/>
          <w:tab w:val="left" w:pos="4320"/>
        </w:tabs>
        <w:jc w:val="left"/>
      </w:pPr>
      <w:r w:rsidRPr="00231BB4">
        <w:t>Education matters raised at either Authority or school level.</w:t>
      </w:r>
    </w:p>
    <w:p w:rsidR="00231BB4" w:rsidRPr="00231BB4" w:rsidRDefault="00231BB4" w:rsidP="00231BB4">
      <w:pPr>
        <w:tabs>
          <w:tab w:val="left" w:pos="720"/>
          <w:tab w:val="left" w:pos="1440"/>
          <w:tab w:val="left" w:pos="4320"/>
        </w:tabs>
        <w:ind w:left="720"/>
        <w:jc w:val="left"/>
      </w:pPr>
    </w:p>
    <w:p w:rsidR="00231BB4" w:rsidRPr="00231BB4" w:rsidRDefault="00231BB4" w:rsidP="00231BB4">
      <w:pPr>
        <w:numPr>
          <w:ilvl w:val="0"/>
          <w:numId w:val="34"/>
        </w:numPr>
        <w:tabs>
          <w:tab w:val="left" w:pos="720"/>
          <w:tab w:val="left" w:pos="1440"/>
          <w:tab w:val="left" w:pos="4320"/>
        </w:tabs>
        <w:jc w:val="left"/>
      </w:pPr>
      <w:r w:rsidRPr="00231BB4">
        <w:t>Safe guarding vulnerable children.</w:t>
      </w:r>
    </w:p>
    <w:p w:rsidR="00231BB4" w:rsidRPr="00231BB4" w:rsidRDefault="00231BB4" w:rsidP="00231BB4">
      <w:pPr>
        <w:tabs>
          <w:tab w:val="left" w:pos="720"/>
          <w:tab w:val="left" w:pos="1440"/>
          <w:tab w:val="left" w:pos="4320"/>
        </w:tabs>
        <w:ind w:left="720"/>
        <w:jc w:val="left"/>
      </w:pPr>
    </w:p>
    <w:p w:rsidR="00231BB4" w:rsidRPr="00231BB4" w:rsidRDefault="00231BB4" w:rsidP="00231BB4">
      <w:pPr>
        <w:numPr>
          <w:ilvl w:val="0"/>
          <w:numId w:val="34"/>
        </w:numPr>
        <w:tabs>
          <w:tab w:val="left" w:pos="720"/>
          <w:tab w:val="left" w:pos="1440"/>
          <w:tab w:val="left" w:pos="4320"/>
        </w:tabs>
        <w:jc w:val="left"/>
      </w:pPr>
      <w:r w:rsidRPr="00231BB4">
        <w:t>Court of Protection cases.</w:t>
      </w:r>
    </w:p>
    <w:p w:rsidR="00231BB4" w:rsidRPr="00231BB4" w:rsidRDefault="00231BB4" w:rsidP="00231BB4">
      <w:pPr>
        <w:tabs>
          <w:tab w:val="left" w:pos="720"/>
          <w:tab w:val="left" w:pos="1440"/>
          <w:tab w:val="left" w:pos="4320"/>
        </w:tabs>
        <w:ind w:left="720"/>
        <w:jc w:val="left"/>
      </w:pPr>
    </w:p>
    <w:p w:rsidR="00231BB4" w:rsidRPr="00231BB4" w:rsidRDefault="00231BB4" w:rsidP="00231BB4">
      <w:pPr>
        <w:numPr>
          <w:ilvl w:val="0"/>
          <w:numId w:val="34"/>
        </w:numPr>
        <w:tabs>
          <w:tab w:val="left" w:pos="720"/>
          <w:tab w:val="left" w:pos="1440"/>
          <w:tab w:val="left" w:pos="4320"/>
        </w:tabs>
        <w:jc w:val="left"/>
      </w:pPr>
      <w:r w:rsidRPr="00231BB4">
        <w:t>School Attendance Prosecutions.</w:t>
      </w:r>
    </w:p>
    <w:p w:rsidR="00231BB4" w:rsidRPr="00231BB4" w:rsidRDefault="00231BB4" w:rsidP="00231BB4">
      <w:pPr>
        <w:tabs>
          <w:tab w:val="left" w:pos="720"/>
          <w:tab w:val="left" w:pos="4320"/>
        </w:tabs>
        <w:jc w:val="left"/>
      </w:pPr>
    </w:p>
    <w:p w:rsidR="00231BB4" w:rsidRPr="00231BB4" w:rsidRDefault="00231BB4" w:rsidP="00231BB4">
      <w:pPr>
        <w:numPr>
          <w:ilvl w:val="0"/>
          <w:numId w:val="34"/>
        </w:numPr>
        <w:tabs>
          <w:tab w:val="left" w:pos="4320"/>
        </w:tabs>
        <w:jc w:val="left"/>
      </w:pPr>
      <w:r w:rsidRPr="00231BB4">
        <w:t>Data Protection, Freedom of Information and disclosure issues.</w:t>
      </w:r>
    </w:p>
    <w:p w:rsidR="00231BB4" w:rsidRPr="00231BB4" w:rsidRDefault="00231BB4" w:rsidP="00231BB4">
      <w:pPr>
        <w:tabs>
          <w:tab w:val="left" w:pos="720"/>
          <w:tab w:val="left" w:pos="4320"/>
        </w:tabs>
        <w:jc w:val="left"/>
      </w:pPr>
    </w:p>
    <w:p w:rsidR="00231BB4" w:rsidRPr="00231BB4" w:rsidRDefault="00231BB4" w:rsidP="00231BB4">
      <w:pPr>
        <w:numPr>
          <w:ilvl w:val="0"/>
          <w:numId w:val="34"/>
        </w:numPr>
        <w:tabs>
          <w:tab w:val="left" w:pos="4320"/>
        </w:tabs>
        <w:jc w:val="left"/>
      </w:pPr>
      <w:r w:rsidRPr="00231BB4">
        <w:t>Asylum seekers advice.</w:t>
      </w:r>
    </w:p>
    <w:p w:rsidR="00231BB4" w:rsidRPr="00231BB4" w:rsidRDefault="00231BB4" w:rsidP="00231BB4">
      <w:pPr>
        <w:tabs>
          <w:tab w:val="left" w:pos="720"/>
          <w:tab w:val="left" w:pos="4320"/>
        </w:tabs>
        <w:ind w:firstLine="120"/>
        <w:jc w:val="left"/>
      </w:pPr>
    </w:p>
    <w:p w:rsidR="00231BB4" w:rsidRPr="00231BB4" w:rsidRDefault="00231BB4" w:rsidP="00231BB4">
      <w:pPr>
        <w:numPr>
          <w:ilvl w:val="0"/>
          <w:numId w:val="34"/>
        </w:numPr>
        <w:tabs>
          <w:tab w:val="left" w:pos="4320"/>
        </w:tabs>
        <w:jc w:val="left"/>
      </w:pPr>
      <w:r w:rsidRPr="00231BB4">
        <w:t>Advice on complaints procedures and complaints with the Ombudsman (correspondence with the Ombudsman being via the Chief Executive).</w:t>
      </w:r>
    </w:p>
    <w:p w:rsidR="00231BB4" w:rsidRPr="00231BB4" w:rsidRDefault="00231BB4" w:rsidP="00231BB4">
      <w:pPr>
        <w:tabs>
          <w:tab w:val="left" w:pos="720"/>
          <w:tab w:val="left" w:pos="4320"/>
        </w:tabs>
        <w:jc w:val="left"/>
      </w:pPr>
    </w:p>
    <w:p w:rsidR="00231BB4" w:rsidRPr="00231BB4" w:rsidRDefault="00231BB4" w:rsidP="00231BB4">
      <w:pPr>
        <w:numPr>
          <w:ilvl w:val="0"/>
          <w:numId w:val="34"/>
        </w:numPr>
        <w:tabs>
          <w:tab w:val="left" w:pos="4320"/>
        </w:tabs>
        <w:jc w:val="left"/>
      </w:pPr>
      <w:r w:rsidRPr="00231BB4">
        <w:t>Human Rights issues / Act.</w:t>
      </w:r>
    </w:p>
    <w:p w:rsidR="00231BB4" w:rsidRPr="00231BB4" w:rsidRDefault="00231BB4" w:rsidP="00231BB4">
      <w:pPr>
        <w:pStyle w:val="ListParagraph"/>
      </w:pPr>
    </w:p>
    <w:p w:rsidR="00231BB4" w:rsidRPr="00231BB4" w:rsidRDefault="00231BB4" w:rsidP="00231BB4">
      <w:pPr>
        <w:numPr>
          <w:ilvl w:val="0"/>
          <w:numId w:val="34"/>
        </w:numPr>
        <w:tabs>
          <w:tab w:val="left" w:pos="720"/>
          <w:tab w:val="left" w:pos="1440"/>
          <w:tab w:val="left" w:pos="4320"/>
        </w:tabs>
        <w:jc w:val="left"/>
      </w:pPr>
      <w:r w:rsidRPr="00231BB4">
        <w:t>Advice on legal issues relating to contracts</w:t>
      </w:r>
    </w:p>
    <w:p w:rsidR="00231BB4" w:rsidRPr="00231BB4" w:rsidRDefault="00231BB4" w:rsidP="00231BB4">
      <w:pPr>
        <w:tabs>
          <w:tab w:val="left" w:pos="4320"/>
        </w:tabs>
        <w:ind w:left="540"/>
        <w:jc w:val="left"/>
      </w:pPr>
    </w:p>
    <w:p w:rsidR="00231BB4" w:rsidRPr="00231BB4" w:rsidRDefault="00231BB4" w:rsidP="00231BB4">
      <w:pPr>
        <w:tabs>
          <w:tab w:val="left" w:pos="4320"/>
        </w:tabs>
        <w:jc w:val="left"/>
      </w:pPr>
    </w:p>
    <w:p w:rsidR="00231BB4" w:rsidRPr="00231BB4" w:rsidRDefault="00231BB4" w:rsidP="00231BB4">
      <w:pPr>
        <w:numPr>
          <w:ilvl w:val="0"/>
          <w:numId w:val="32"/>
        </w:numPr>
        <w:tabs>
          <w:tab w:val="left" w:pos="4320"/>
        </w:tabs>
        <w:jc w:val="left"/>
        <w:rPr>
          <w:b/>
        </w:rPr>
      </w:pPr>
      <w:r w:rsidRPr="00231BB4">
        <w:rPr>
          <w:b/>
        </w:rPr>
        <w:t>Litigation</w:t>
      </w:r>
    </w:p>
    <w:p w:rsidR="00231BB4" w:rsidRPr="00231BB4" w:rsidRDefault="00231BB4" w:rsidP="00231BB4">
      <w:pPr>
        <w:tabs>
          <w:tab w:val="left" w:pos="4320"/>
        </w:tabs>
        <w:jc w:val="left"/>
        <w:rPr>
          <w:b/>
        </w:rPr>
      </w:pPr>
    </w:p>
    <w:p w:rsidR="00231BB4" w:rsidRPr="00231BB4" w:rsidRDefault="00231BB4" w:rsidP="00231BB4">
      <w:pPr>
        <w:pStyle w:val="BodyText"/>
        <w:ind w:left="360"/>
        <w:rPr>
          <w:u w:val="none"/>
        </w:rPr>
      </w:pPr>
      <w:r w:rsidRPr="00231BB4">
        <w:rPr>
          <w:u w:val="none"/>
        </w:rPr>
        <w:t>The service includes the conduct and presentation, as requested, of any claim, or defence, in any court, tribunal, commission or arbitration proceedings, including internal and school appeals.  The following are examples of proceedings that may be dealt with by Legal Services -</w:t>
      </w:r>
    </w:p>
    <w:p w:rsidR="00231BB4" w:rsidRPr="00231BB4" w:rsidRDefault="00231BB4" w:rsidP="00231BB4">
      <w:pPr>
        <w:tabs>
          <w:tab w:val="left" w:pos="4320"/>
        </w:tabs>
        <w:jc w:val="left"/>
      </w:pPr>
    </w:p>
    <w:p w:rsidR="00231BB4" w:rsidRPr="00231BB4" w:rsidRDefault="00231BB4" w:rsidP="00231BB4">
      <w:pPr>
        <w:numPr>
          <w:ilvl w:val="0"/>
          <w:numId w:val="36"/>
        </w:numPr>
        <w:tabs>
          <w:tab w:val="clear" w:pos="504"/>
          <w:tab w:val="num" w:pos="810"/>
          <w:tab w:val="left" w:pos="4320"/>
        </w:tabs>
        <w:ind w:left="810" w:hanging="360"/>
        <w:jc w:val="left"/>
      </w:pPr>
      <w:r w:rsidRPr="00231BB4">
        <w:t xml:space="preserve">Applications to the High Court for judicial review. </w:t>
      </w:r>
    </w:p>
    <w:p w:rsidR="00231BB4" w:rsidRPr="00231BB4" w:rsidRDefault="00231BB4" w:rsidP="00231BB4">
      <w:pPr>
        <w:tabs>
          <w:tab w:val="left" w:pos="4320"/>
        </w:tabs>
        <w:jc w:val="left"/>
      </w:pPr>
    </w:p>
    <w:p w:rsidR="00231BB4" w:rsidRPr="00231BB4" w:rsidRDefault="00231BB4" w:rsidP="00231BB4">
      <w:pPr>
        <w:numPr>
          <w:ilvl w:val="0"/>
          <w:numId w:val="36"/>
        </w:numPr>
        <w:tabs>
          <w:tab w:val="clear" w:pos="504"/>
          <w:tab w:val="num" w:pos="810"/>
          <w:tab w:val="left" w:pos="4320"/>
        </w:tabs>
        <w:ind w:left="810" w:hanging="360"/>
        <w:jc w:val="left"/>
      </w:pPr>
      <w:r w:rsidRPr="00231BB4">
        <w:t>Applications for the Court of Protection</w:t>
      </w:r>
    </w:p>
    <w:p w:rsidR="00231BB4" w:rsidRPr="00231BB4" w:rsidRDefault="00231BB4" w:rsidP="00231BB4">
      <w:pPr>
        <w:tabs>
          <w:tab w:val="left" w:pos="4320"/>
        </w:tabs>
        <w:jc w:val="left"/>
      </w:pPr>
    </w:p>
    <w:p w:rsidR="00231BB4" w:rsidRPr="00231BB4" w:rsidRDefault="00231BB4" w:rsidP="00231BB4">
      <w:pPr>
        <w:numPr>
          <w:ilvl w:val="0"/>
          <w:numId w:val="36"/>
        </w:numPr>
        <w:tabs>
          <w:tab w:val="clear" w:pos="504"/>
          <w:tab w:val="num" w:pos="810"/>
          <w:tab w:val="left" w:pos="4320"/>
        </w:tabs>
        <w:ind w:left="810" w:hanging="360"/>
        <w:jc w:val="left"/>
      </w:pPr>
      <w:r w:rsidRPr="00231BB4">
        <w:t xml:space="preserve">Injunctions </w:t>
      </w:r>
    </w:p>
    <w:p w:rsidR="00231BB4" w:rsidRPr="00231BB4" w:rsidRDefault="00231BB4" w:rsidP="00231BB4">
      <w:pPr>
        <w:tabs>
          <w:tab w:val="left" w:pos="4320"/>
        </w:tabs>
        <w:jc w:val="left"/>
      </w:pPr>
    </w:p>
    <w:p w:rsidR="00231BB4" w:rsidRPr="00231BB4" w:rsidRDefault="00231BB4" w:rsidP="00231BB4">
      <w:pPr>
        <w:numPr>
          <w:ilvl w:val="0"/>
          <w:numId w:val="36"/>
        </w:numPr>
        <w:tabs>
          <w:tab w:val="clear" w:pos="504"/>
          <w:tab w:val="num" w:pos="810"/>
          <w:tab w:val="left" w:pos="4320"/>
        </w:tabs>
        <w:ind w:left="810" w:hanging="360"/>
        <w:jc w:val="left"/>
      </w:pPr>
      <w:r w:rsidRPr="00231BB4">
        <w:t xml:space="preserve">Defending Judicial Review applications </w:t>
      </w:r>
    </w:p>
    <w:p w:rsidR="00231BB4" w:rsidRPr="00231BB4" w:rsidRDefault="00231BB4" w:rsidP="00231BB4">
      <w:pPr>
        <w:pStyle w:val="ListParagraph"/>
      </w:pPr>
    </w:p>
    <w:p w:rsidR="00231BB4" w:rsidRPr="00231BB4" w:rsidRDefault="00231BB4" w:rsidP="00231BB4">
      <w:pPr>
        <w:numPr>
          <w:ilvl w:val="0"/>
          <w:numId w:val="36"/>
        </w:numPr>
        <w:tabs>
          <w:tab w:val="clear" w:pos="504"/>
          <w:tab w:val="num" w:pos="810"/>
          <w:tab w:val="left" w:pos="4320"/>
        </w:tabs>
        <w:ind w:left="810" w:hanging="360"/>
        <w:jc w:val="left"/>
      </w:pPr>
      <w:r w:rsidRPr="00231BB4">
        <w:t xml:space="preserve">Advising internal and school appeal panels </w:t>
      </w:r>
    </w:p>
    <w:p w:rsidR="00231BB4" w:rsidRPr="00231BB4" w:rsidRDefault="00231BB4" w:rsidP="00231BB4">
      <w:pPr>
        <w:pStyle w:val="ListParagraph"/>
      </w:pPr>
    </w:p>
    <w:p w:rsidR="00231BB4" w:rsidRDefault="00231BB4" w:rsidP="00231BB4">
      <w:pPr>
        <w:numPr>
          <w:ilvl w:val="0"/>
          <w:numId w:val="36"/>
        </w:numPr>
        <w:tabs>
          <w:tab w:val="clear" w:pos="504"/>
          <w:tab w:val="num" w:pos="810"/>
          <w:tab w:val="left" w:pos="4320"/>
        </w:tabs>
        <w:ind w:left="810" w:hanging="360"/>
        <w:jc w:val="left"/>
      </w:pPr>
      <w:r w:rsidRPr="00231BB4">
        <w:t xml:space="preserve">Advising appeal panels </w:t>
      </w:r>
    </w:p>
    <w:p w:rsidR="005A3A51" w:rsidRDefault="005A3A51" w:rsidP="005A3A51">
      <w:pPr>
        <w:pStyle w:val="ListParagraph"/>
      </w:pPr>
    </w:p>
    <w:p w:rsidR="005A3A51" w:rsidRPr="00231BB4" w:rsidRDefault="005A3A51" w:rsidP="005A3A51">
      <w:pPr>
        <w:tabs>
          <w:tab w:val="left" w:pos="4320"/>
        </w:tabs>
        <w:ind w:left="810"/>
        <w:jc w:val="left"/>
      </w:pPr>
    </w:p>
    <w:p w:rsidR="00231BB4" w:rsidRPr="00231BB4" w:rsidRDefault="00231BB4" w:rsidP="00231BB4">
      <w:pPr>
        <w:pStyle w:val="Heading3"/>
        <w:ind w:left="360" w:hanging="360"/>
      </w:pPr>
      <w:r w:rsidRPr="00231BB4">
        <w:lastRenderedPageBreak/>
        <w:t>3.  Employment Matters</w:t>
      </w:r>
    </w:p>
    <w:p w:rsidR="00231BB4" w:rsidRPr="00231BB4" w:rsidRDefault="00231BB4" w:rsidP="00231BB4">
      <w:pPr>
        <w:tabs>
          <w:tab w:val="left" w:pos="4320"/>
        </w:tabs>
        <w:jc w:val="left"/>
      </w:pPr>
    </w:p>
    <w:p w:rsidR="00231BB4" w:rsidRPr="00231BB4" w:rsidRDefault="00231BB4" w:rsidP="00231BB4">
      <w:pPr>
        <w:pStyle w:val="BodyText"/>
        <w:ind w:left="360"/>
        <w:rPr>
          <w:u w:val="none"/>
        </w:rPr>
      </w:pPr>
      <w:r w:rsidRPr="00231BB4">
        <w:rPr>
          <w:u w:val="none"/>
        </w:rPr>
        <w:t xml:space="preserve">Employment advice includes the conduct and presentation of any claim, or defence, or employment related applications to the Courts or the Employment Tribunals.  </w:t>
      </w:r>
    </w:p>
    <w:p w:rsidR="00231BB4" w:rsidRPr="00231BB4" w:rsidRDefault="00231BB4" w:rsidP="00231BB4">
      <w:pPr>
        <w:pStyle w:val="BodyText"/>
        <w:rPr>
          <w:u w:val="none"/>
        </w:rPr>
      </w:pPr>
    </w:p>
    <w:p w:rsidR="00231BB4" w:rsidRPr="00231BB4" w:rsidRDefault="00231BB4" w:rsidP="00231BB4">
      <w:pPr>
        <w:pStyle w:val="BodyText"/>
        <w:ind w:left="360"/>
        <w:rPr>
          <w:u w:val="none"/>
        </w:rPr>
      </w:pPr>
      <w:r w:rsidRPr="00231BB4">
        <w:rPr>
          <w:u w:val="none"/>
        </w:rPr>
        <w:t>Legal Services will provide full support for such applications including consultation about evidence, advice on prospects of success or failure and the cost implications. Legal Services will be responsible for the filing of statements but Council employees will be expected to draft their own initial statements. Legal Services will advise on all employment related matters and disputes in consultation with the appropriate officers from the Council’s Human Relations Department. Legal Services will be primarily responsible for obtaining such Elected Member authority as may be necessary in respect of litigation.</w:t>
      </w:r>
    </w:p>
    <w:p w:rsidR="00231BB4" w:rsidRPr="00231BB4" w:rsidRDefault="00231BB4" w:rsidP="00231BB4">
      <w:pPr>
        <w:tabs>
          <w:tab w:val="left" w:pos="4320"/>
        </w:tabs>
        <w:jc w:val="left"/>
      </w:pPr>
    </w:p>
    <w:p w:rsidR="00231BB4" w:rsidRPr="00231BB4" w:rsidRDefault="00231BB4" w:rsidP="00231BB4">
      <w:pPr>
        <w:numPr>
          <w:ilvl w:val="0"/>
          <w:numId w:val="33"/>
        </w:numPr>
        <w:tabs>
          <w:tab w:val="left" w:pos="4320"/>
        </w:tabs>
        <w:jc w:val="left"/>
        <w:rPr>
          <w:b/>
        </w:rPr>
      </w:pPr>
      <w:r w:rsidRPr="00231BB4">
        <w:rPr>
          <w:b/>
        </w:rPr>
        <w:t>Contracts</w:t>
      </w:r>
    </w:p>
    <w:p w:rsidR="00231BB4" w:rsidRPr="00231BB4" w:rsidRDefault="00231BB4" w:rsidP="00231BB4">
      <w:pPr>
        <w:tabs>
          <w:tab w:val="left" w:pos="4320"/>
        </w:tabs>
        <w:jc w:val="left"/>
        <w:rPr>
          <w:b/>
        </w:rPr>
      </w:pPr>
    </w:p>
    <w:p w:rsidR="00231BB4" w:rsidRPr="00231BB4" w:rsidRDefault="00231BB4" w:rsidP="00231BB4">
      <w:pPr>
        <w:pStyle w:val="BodyText"/>
        <w:ind w:left="426"/>
        <w:rPr>
          <w:u w:val="none"/>
        </w:rPr>
      </w:pPr>
      <w:r w:rsidRPr="00231BB4">
        <w:rPr>
          <w:u w:val="none"/>
        </w:rPr>
        <w:t>Legal Services offer a legal advice and consultation service on all matters relating to contracts and procurement.</w:t>
      </w:r>
    </w:p>
    <w:p w:rsidR="00231BB4" w:rsidRPr="00231BB4" w:rsidRDefault="00231BB4" w:rsidP="00231BB4">
      <w:pPr>
        <w:pStyle w:val="BodyText"/>
        <w:ind w:left="426"/>
        <w:rPr>
          <w:u w:val="none"/>
        </w:rPr>
      </w:pPr>
    </w:p>
    <w:p w:rsidR="00231BB4" w:rsidRPr="00231BB4" w:rsidRDefault="00231BB4" w:rsidP="00231BB4">
      <w:pPr>
        <w:pStyle w:val="BodyText"/>
        <w:ind w:left="426"/>
        <w:rPr>
          <w:u w:val="none"/>
        </w:rPr>
      </w:pPr>
      <w:r w:rsidRPr="00231BB4">
        <w:rPr>
          <w:u w:val="none"/>
        </w:rPr>
        <w:t xml:space="preserve">Legal Services will advise on all types of contracts and procurement matters, </w:t>
      </w:r>
      <w:proofErr w:type="spellStart"/>
      <w:r w:rsidRPr="00231BB4">
        <w:rPr>
          <w:u w:val="none"/>
        </w:rPr>
        <w:t>eg</w:t>
      </w:r>
      <w:proofErr w:type="spellEnd"/>
      <w:r w:rsidRPr="00231BB4">
        <w:rPr>
          <w:u w:val="none"/>
        </w:rPr>
        <w:t xml:space="preserve"> contracts for works, goods and services, funding and voluntary sector agreements, as well as advising on domestic and European procurement procedures and associated matters such as compliance with the Council's Contract Standing Orders and interpretation of EU Regulations on procurement.   The Contracts Team also provides advice on major projects.</w:t>
      </w:r>
    </w:p>
    <w:p w:rsidR="00231BB4" w:rsidRPr="00231BB4" w:rsidRDefault="00231BB4" w:rsidP="00231BB4">
      <w:pPr>
        <w:pStyle w:val="BodyText"/>
        <w:ind w:left="426"/>
        <w:rPr>
          <w:u w:val="none"/>
        </w:rPr>
      </w:pPr>
    </w:p>
    <w:p w:rsidR="00231BB4" w:rsidRPr="00231BB4" w:rsidRDefault="00231BB4" w:rsidP="00231BB4">
      <w:pPr>
        <w:pStyle w:val="BodyText"/>
        <w:ind w:left="426"/>
        <w:rPr>
          <w:u w:val="none"/>
        </w:rPr>
      </w:pPr>
      <w:r w:rsidRPr="00231BB4">
        <w:rPr>
          <w:u w:val="none"/>
        </w:rPr>
        <w:t>A full service is offered in the preparation of contracts including advice on contract terms and conditions, negotiation of conditions, dealing with all matters arising and preparation and signing and sealing of agreements.   Officers will liaise with and keep the client updated on a regular basis.</w:t>
      </w:r>
    </w:p>
    <w:p w:rsidR="00231BB4" w:rsidRPr="00231BB4" w:rsidRDefault="00231BB4" w:rsidP="00231BB4">
      <w:pPr>
        <w:pStyle w:val="BodyText"/>
        <w:ind w:left="426"/>
        <w:rPr>
          <w:u w:val="none"/>
        </w:rPr>
      </w:pPr>
    </w:p>
    <w:p w:rsidR="00231BB4" w:rsidRPr="00231BB4" w:rsidRDefault="00231BB4" w:rsidP="00231BB4">
      <w:pPr>
        <w:pStyle w:val="BodyText"/>
        <w:ind w:left="426"/>
        <w:rPr>
          <w:u w:val="none"/>
        </w:rPr>
      </w:pPr>
      <w:r w:rsidRPr="00231BB4">
        <w:rPr>
          <w:u w:val="none"/>
        </w:rPr>
        <w:t>Advice and a full back-up service is offered in relation to disputes arising out of contracts including negotiations and settlements and reference to arbitration or mediation.</w:t>
      </w:r>
    </w:p>
    <w:p w:rsidR="00231BB4" w:rsidRPr="00231BB4" w:rsidRDefault="00231BB4" w:rsidP="00231BB4">
      <w:pPr>
        <w:pStyle w:val="Heading2"/>
      </w:pPr>
    </w:p>
    <w:p w:rsidR="00231BB4" w:rsidRPr="00231BB4" w:rsidRDefault="00231BB4" w:rsidP="00231BB4">
      <w:pPr>
        <w:pStyle w:val="Heading2"/>
      </w:pPr>
      <w:r w:rsidRPr="00231BB4">
        <w:t>5.  Third Party Claims</w:t>
      </w:r>
    </w:p>
    <w:p w:rsidR="00231BB4" w:rsidRPr="00231BB4" w:rsidRDefault="00231BB4" w:rsidP="00231BB4"/>
    <w:p w:rsidR="00231BB4" w:rsidRPr="00231BB4" w:rsidRDefault="00231BB4" w:rsidP="00231BB4">
      <w:pPr>
        <w:pStyle w:val="BodyText"/>
        <w:ind w:left="426"/>
        <w:rPr>
          <w:u w:val="none"/>
        </w:rPr>
      </w:pPr>
      <w:r w:rsidRPr="00231BB4">
        <w:rPr>
          <w:u w:val="none"/>
        </w:rPr>
        <w:t xml:space="preserve">All claims brought or initiated by third parties, except judicial reviews are responded to by the Risk Management and Insurance Team (Head of Service is Anne Woods). </w:t>
      </w:r>
    </w:p>
    <w:p w:rsidR="00231BB4" w:rsidRPr="00231BB4" w:rsidRDefault="00231BB4" w:rsidP="00231BB4"/>
    <w:p w:rsidR="00231BB4" w:rsidRPr="00231BB4" w:rsidRDefault="00231BB4" w:rsidP="00231BB4">
      <w:pPr>
        <w:pStyle w:val="BodyText"/>
        <w:ind w:left="426"/>
        <w:rPr>
          <w:u w:val="none"/>
        </w:rPr>
      </w:pPr>
      <w:r w:rsidRPr="00231BB4">
        <w:rPr>
          <w:u w:val="none"/>
        </w:rPr>
        <w:t>We offer a full legal service for the defence of cases in court including the conduct of cases throughout in relation to judicial reviews.  We will provide consultations and advice throughout regarding witnesses, medical and other evidence and all other matters arising including advice relating to the outcome of cases.</w:t>
      </w:r>
    </w:p>
    <w:p w:rsidR="00231BB4" w:rsidRPr="00231BB4" w:rsidRDefault="00231BB4" w:rsidP="00231BB4">
      <w:pPr>
        <w:pStyle w:val="BodyText"/>
        <w:ind w:left="426"/>
        <w:rPr>
          <w:u w:val="none"/>
        </w:rPr>
      </w:pPr>
    </w:p>
    <w:p w:rsidR="00231BB4" w:rsidRPr="00231BB4" w:rsidRDefault="00231BB4" w:rsidP="00231BB4">
      <w:pPr>
        <w:pStyle w:val="Heading2"/>
      </w:pPr>
      <w:r w:rsidRPr="00231BB4">
        <w:t>6.  Debt Recovery</w:t>
      </w:r>
    </w:p>
    <w:p w:rsidR="00231BB4" w:rsidRPr="00231BB4" w:rsidRDefault="00231BB4" w:rsidP="00231BB4">
      <w:pPr>
        <w:ind w:left="426"/>
      </w:pPr>
    </w:p>
    <w:p w:rsidR="00231BB4" w:rsidRPr="00231BB4" w:rsidRDefault="00231BB4" w:rsidP="00231BB4">
      <w:pPr>
        <w:ind w:left="426"/>
        <w:jc w:val="left"/>
      </w:pPr>
      <w:r w:rsidRPr="00231BB4">
        <w:t>Legal Services provides a full debt recovery service comprising -</w:t>
      </w:r>
    </w:p>
    <w:p w:rsidR="00231BB4" w:rsidRPr="00231BB4" w:rsidRDefault="00231BB4" w:rsidP="00231BB4">
      <w:pPr>
        <w:ind w:left="426"/>
      </w:pPr>
    </w:p>
    <w:p w:rsidR="00231BB4" w:rsidRPr="00231BB4" w:rsidRDefault="00231BB4" w:rsidP="00231BB4">
      <w:pPr>
        <w:numPr>
          <w:ilvl w:val="0"/>
          <w:numId w:val="35"/>
        </w:numPr>
        <w:jc w:val="left"/>
      </w:pPr>
      <w:r w:rsidRPr="00231BB4">
        <w:t>Advice on all matters both prior to and after the issue of an account.</w:t>
      </w:r>
    </w:p>
    <w:p w:rsidR="00231BB4" w:rsidRPr="00231BB4" w:rsidRDefault="00231BB4" w:rsidP="00231BB4">
      <w:pPr>
        <w:ind w:left="786"/>
        <w:jc w:val="left"/>
      </w:pPr>
    </w:p>
    <w:p w:rsidR="00231BB4" w:rsidRPr="00231BB4" w:rsidRDefault="00231BB4" w:rsidP="00231BB4">
      <w:pPr>
        <w:numPr>
          <w:ilvl w:val="0"/>
          <w:numId w:val="35"/>
        </w:numPr>
        <w:jc w:val="left"/>
      </w:pPr>
      <w:r w:rsidRPr="00231BB4">
        <w:t>Full conduct of debt cases pursued using the court process, from letters before action and attendance at Court hearings and various enforcement procedures to subsequently obtaining payment.</w:t>
      </w:r>
    </w:p>
    <w:p w:rsidR="00231BB4" w:rsidRPr="00231BB4" w:rsidRDefault="00231BB4" w:rsidP="00231BB4">
      <w:pPr>
        <w:jc w:val="left"/>
      </w:pPr>
    </w:p>
    <w:p w:rsidR="00231BB4" w:rsidRPr="00231BB4" w:rsidRDefault="00231BB4" w:rsidP="00231BB4">
      <w:pPr>
        <w:numPr>
          <w:ilvl w:val="0"/>
          <w:numId w:val="35"/>
        </w:numPr>
        <w:jc w:val="left"/>
      </w:pPr>
      <w:r w:rsidRPr="00231BB4">
        <w:t>Regular consultations at all stages of proceedings with written information supplied as required.</w:t>
      </w:r>
    </w:p>
    <w:p w:rsidR="00231BB4" w:rsidRPr="00231BB4" w:rsidRDefault="00231BB4" w:rsidP="00231BB4">
      <w:pPr>
        <w:ind w:left="786"/>
        <w:jc w:val="left"/>
      </w:pPr>
    </w:p>
    <w:p w:rsidR="00231BB4" w:rsidRPr="00231BB4" w:rsidRDefault="00231BB4" w:rsidP="00231BB4">
      <w:pPr>
        <w:numPr>
          <w:ilvl w:val="0"/>
          <w:numId w:val="35"/>
        </w:numPr>
        <w:jc w:val="left"/>
      </w:pPr>
      <w:r w:rsidRPr="00231BB4">
        <w:t>Negotiated settlements and instalment payments arranged and advice given on them as required</w:t>
      </w:r>
    </w:p>
    <w:p w:rsidR="00231BB4" w:rsidRPr="00231BB4" w:rsidRDefault="00231BB4" w:rsidP="00231BB4">
      <w:pPr>
        <w:jc w:val="left"/>
      </w:pPr>
    </w:p>
    <w:p w:rsidR="00231BB4" w:rsidRPr="00231BB4" w:rsidRDefault="00231BB4" w:rsidP="00231BB4">
      <w:pPr>
        <w:numPr>
          <w:ilvl w:val="0"/>
          <w:numId w:val="35"/>
        </w:numPr>
        <w:jc w:val="left"/>
      </w:pPr>
      <w:r w:rsidRPr="00231BB4">
        <w:t>Advice on evidence (documentary and witness) and in regard to likely success and costs throughout.</w:t>
      </w:r>
    </w:p>
    <w:p w:rsidR="00231BB4" w:rsidRPr="00231BB4" w:rsidRDefault="00231BB4" w:rsidP="00231BB4"/>
    <w:p w:rsidR="00231BB4" w:rsidRDefault="00231BB4"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5A3A51" w:rsidRDefault="005A3A51"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Default="00231BB4" w:rsidP="00231BB4">
      <w:pPr>
        <w:pStyle w:val="Header"/>
        <w:tabs>
          <w:tab w:val="clear" w:pos="4153"/>
          <w:tab w:val="clear" w:pos="8306"/>
          <w:tab w:val="num" w:pos="990"/>
        </w:tabs>
        <w:jc w:val="left"/>
      </w:pPr>
    </w:p>
    <w:p w:rsidR="00231BB4" w:rsidRPr="00874175" w:rsidRDefault="00231BB4" w:rsidP="00231BB4">
      <w:pPr>
        <w:pStyle w:val="Header"/>
        <w:tabs>
          <w:tab w:val="clear" w:pos="4153"/>
          <w:tab w:val="clear" w:pos="8306"/>
        </w:tabs>
        <w:jc w:val="center"/>
        <w:rPr>
          <w:b/>
          <w:u w:val="single"/>
        </w:rPr>
      </w:pPr>
      <w:bookmarkStart w:id="3" w:name="AppendixC"/>
      <w:r w:rsidRPr="00874175">
        <w:rPr>
          <w:b/>
          <w:u w:val="single"/>
        </w:rPr>
        <w:t>APPENDIX C</w:t>
      </w:r>
    </w:p>
    <w:bookmarkEnd w:id="3"/>
    <w:p w:rsidR="00231BB4" w:rsidRPr="00874175" w:rsidRDefault="00231BB4" w:rsidP="00231BB4">
      <w:pPr>
        <w:pStyle w:val="Header"/>
        <w:tabs>
          <w:tab w:val="clear" w:pos="4153"/>
          <w:tab w:val="clear" w:pos="8306"/>
        </w:tabs>
        <w:jc w:val="center"/>
        <w:rPr>
          <w:b/>
          <w:u w:val="single"/>
        </w:rPr>
      </w:pPr>
    </w:p>
    <w:p w:rsidR="00231BB4" w:rsidRPr="00874175" w:rsidRDefault="00E11ECB" w:rsidP="00231BB4">
      <w:pPr>
        <w:pStyle w:val="Header"/>
        <w:tabs>
          <w:tab w:val="clear" w:pos="4153"/>
          <w:tab w:val="clear" w:pos="8306"/>
        </w:tabs>
        <w:jc w:val="center"/>
        <w:rPr>
          <w:b/>
          <w:u w:val="single"/>
        </w:rPr>
      </w:pPr>
      <w:r>
        <w:rPr>
          <w:b/>
          <w:u w:val="single"/>
        </w:rPr>
        <w:t>LEGAL SERVICES’</w:t>
      </w:r>
      <w:r w:rsidR="00231BB4" w:rsidRPr="00874175">
        <w:rPr>
          <w:b/>
          <w:u w:val="single"/>
        </w:rPr>
        <w:t xml:space="preserve">  HOURLY RATES 20</w:t>
      </w:r>
      <w:r w:rsidR="009B5113">
        <w:rPr>
          <w:b/>
          <w:u w:val="single"/>
        </w:rPr>
        <w:t>20</w:t>
      </w:r>
      <w:r w:rsidR="00231BB4" w:rsidRPr="00874175">
        <w:rPr>
          <w:b/>
          <w:u w:val="single"/>
        </w:rPr>
        <w:t>/20</w:t>
      </w:r>
      <w:r w:rsidR="00977008">
        <w:rPr>
          <w:b/>
          <w:u w:val="single"/>
        </w:rPr>
        <w:t>2</w:t>
      </w:r>
      <w:r w:rsidR="009B5113">
        <w:rPr>
          <w:b/>
          <w:u w:val="single"/>
        </w:rPr>
        <w:t>1</w:t>
      </w:r>
    </w:p>
    <w:p w:rsidR="00231BB4" w:rsidRPr="00874175" w:rsidRDefault="00231BB4" w:rsidP="00231BB4">
      <w:pPr>
        <w:pStyle w:val="Header"/>
        <w:tabs>
          <w:tab w:val="clear" w:pos="4153"/>
          <w:tab w:val="clear" w:pos="8306"/>
        </w:tabs>
        <w:jc w:val="center"/>
        <w:rPr>
          <w:b/>
          <w:u w:val="single"/>
        </w:rPr>
      </w:pPr>
    </w:p>
    <w:p w:rsidR="00231BB4" w:rsidRPr="00874175" w:rsidRDefault="00231BB4" w:rsidP="00231BB4">
      <w:pPr>
        <w:pStyle w:val="Header"/>
        <w:tabs>
          <w:tab w:val="clear" w:pos="4153"/>
          <w:tab w:val="clear" w:pos="8306"/>
        </w:tabs>
        <w:jc w:val="center"/>
        <w:rPr>
          <w:b/>
          <w:u w:val="single"/>
        </w:rPr>
      </w:pPr>
    </w:p>
    <w:p w:rsidR="00231BB4" w:rsidRPr="00874175" w:rsidRDefault="00231BB4" w:rsidP="00231BB4">
      <w:pPr>
        <w:jc w:val="center"/>
      </w:pPr>
    </w:p>
    <w:tbl>
      <w:tblPr>
        <w:tblpPr w:leftFromText="180" w:rightFromText="180" w:vertAnchor="text" w:tblpXSpec="center" w:tblpY="1"/>
        <w:tblOverlap w:val="never"/>
        <w:tblW w:w="3030" w:type="pct"/>
        <w:tblCellSpacing w:w="0" w:type="dxa"/>
        <w:tblBorders>
          <w:top w:val="single" w:sz="6" w:space="0" w:color="FFCC00"/>
          <w:right w:val="single" w:sz="6" w:space="0" w:color="FFCC00"/>
        </w:tblBorders>
        <w:tblCellMar>
          <w:left w:w="0" w:type="dxa"/>
          <w:right w:w="0" w:type="dxa"/>
        </w:tblCellMar>
        <w:tblLook w:val="0000" w:firstRow="0" w:lastRow="0" w:firstColumn="0" w:lastColumn="0" w:noHBand="0" w:noVBand="0"/>
      </w:tblPr>
      <w:tblGrid>
        <w:gridCol w:w="3964"/>
        <w:gridCol w:w="1498"/>
      </w:tblGrid>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b/>
                <w:bCs/>
                <w:color w:val="000000"/>
                <w:szCs w:val="24"/>
              </w:rPr>
            </w:pPr>
            <w:r w:rsidRPr="00874175">
              <w:rPr>
                <w:rFonts w:ascii="Helvetica" w:hAnsi="Helvetica"/>
                <w:b/>
                <w:bCs/>
                <w:color w:val="000000"/>
                <w:szCs w:val="24"/>
              </w:rPr>
              <w:t>Corporate Legal Services</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b/>
                <w:bCs/>
                <w:color w:val="000000"/>
                <w:szCs w:val="24"/>
              </w:rPr>
            </w:pPr>
            <w:r w:rsidRPr="00874175">
              <w:rPr>
                <w:rFonts w:ascii="Helvetica" w:hAnsi="Helvetica"/>
                <w:b/>
                <w:bCs/>
                <w:color w:val="000000"/>
                <w:szCs w:val="24"/>
              </w:rPr>
              <w:t>Hourly rate</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b/>
                <w:bCs/>
                <w:color w:val="000000"/>
                <w:szCs w:val="24"/>
              </w:rPr>
              <w:t>Grade</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9B5113">
            <w:pPr>
              <w:jc w:val="left"/>
              <w:rPr>
                <w:rFonts w:ascii="Helvetica" w:hAnsi="Helvetica"/>
                <w:color w:val="000000"/>
                <w:szCs w:val="24"/>
              </w:rPr>
            </w:pPr>
            <w:r w:rsidRPr="00874175">
              <w:rPr>
                <w:rFonts w:ascii="Helvetica" w:hAnsi="Helvetica"/>
                <w:b/>
                <w:bCs/>
                <w:color w:val="000000"/>
                <w:szCs w:val="24"/>
              </w:rPr>
              <w:t>20</w:t>
            </w:r>
            <w:r w:rsidR="009B5113">
              <w:rPr>
                <w:rFonts w:ascii="Helvetica" w:hAnsi="Helvetica"/>
                <w:b/>
                <w:bCs/>
                <w:color w:val="000000"/>
                <w:szCs w:val="24"/>
              </w:rPr>
              <w:t>20</w:t>
            </w:r>
            <w:r w:rsidRPr="00874175">
              <w:rPr>
                <w:rFonts w:ascii="Helvetica" w:hAnsi="Helvetica"/>
                <w:b/>
                <w:bCs/>
                <w:color w:val="000000"/>
                <w:szCs w:val="24"/>
              </w:rPr>
              <w:t>/</w:t>
            </w:r>
            <w:r w:rsidR="00977008">
              <w:rPr>
                <w:rFonts w:ascii="Helvetica" w:hAnsi="Helvetica"/>
                <w:b/>
                <w:bCs/>
                <w:color w:val="000000"/>
                <w:szCs w:val="24"/>
              </w:rPr>
              <w:t>2</w:t>
            </w:r>
            <w:r w:rsidR="009B5113">
              <w:rPr>
                <w:rFonts w:ascii="Helvetica" w:hAnsi="Helvetica"/>
                <w:b/>
                <w:bCs/>
                <w:color w:val="000000"/>
                <w:szCs w:val="24"/>
              </w:rPr>
              <w:t>1</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Heads</w:t>
            </w:r>
            <w:r w:rsidR="009B5113">
              <w:rPr>
                <w:rFonts w:ascii="Helvetica" w:hAnsi="Helvetica"/>
                <w:color w:val="000000"/>
                <w:szCs w:val="24"/>
              </w:rPr>
              <w:t xml:space="preserve"> of Legal Services</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A141EA">
            <w:pPr>
              <w:jc w:val="left"/>
              <w:rPr>
                <w:rFonts w:ascii="Helvetica" w:hAnsi="Helvetica"/>
                <w:color w:val="000000"/>
                <w:szCs w:val="24"/>
              </w:rPr>
            </w:pPr>
            <w:r w:rsidRPr="00874175">
              <w:rPr>
                <w:rFonts w:ascii="Helvetica" w:hAnsi="Helvetica"/>
                <w:color w:val="000000"/>
                <w:szCs w:val="24"/>
              </w:rPr>
              <w:t>£</w:t>
            </w:r>
            <w:r w:rsidR="00A141EA">
              <w:rPr>
                <w:rFonts w:ascii="Helvetica" w:hAnsi="Helvetica"/>
                <w:color w:val="000000"/>
                <w:szCs w:val="24"/>
              </w:rPr>
              <w:t>108.00</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Principal Lawyer / Deputy Principal</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A141EA" w:rsidP="00231BB4">
            <w:pPr>
              <w:jc w:val="left"/>
              <w:rPr>
                <w:rFonts w:ascii="Helvetica" w:hAnsi="Helvetica"/>
                <w:color w:val="000000"/>
                <w:szCs w:val="24"/>
              </w:rPr>
            </w:pPr>
            <w:r>
              <w:rPr>
                <w:rFonts w:ascii="Helvetica" w:hAnsi="Helvetica"/>
                <w:color w:val="000000"/>
                <w:szCs w:val="24"/>
              </w:rPr>
              <w:t>£94.50</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Project Lawyers / Advocates</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A141EA" w:rsidP="00231BB4">
            <w:pPr>
              <w:jc w:val="left"/>
              <w:rPr>
                <w:rFonts w:ascii="Helvetica" w:hAnsi="Helvetica"/>
                <w:color w:val="000000"/>
                <w:szCs w:val="24"/>
              </w:rPr>
            </w:pPr>
            <w:r>
              <w:rPr>
                <w:rFonts w:ascii="Helvetica" w:hAnsi="Helvetica"/>
                <w:color w:val="000000"/>
                <w:szCs w:val="24"/>
              </w:rPr>
              <w:t>£94.50</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Senior Lawyer</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A141EA" w:rsidP="00231BB4">
            <w:pPr>
              <w:jc w:val="left"/>
              <w:rPr>
                <w:rFonts w:ascii="Helvetica" w:hAnsi="Helvetica"/>
                <w:color w:val="000000"/>
                <w:szCs w:val="24"/>
              </w:rPr>
            </w:pPr>
            <w:r>
              <w:rPr>
                <w:rFonts w:ascii="Helvetica" w:hAnsi="Helvetica"/>
                <w:color w:val="000000"/>
                <w:szCs w:val="24"/>
              </w:rPr>
              <w:t>£86.00</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Lawyer</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A141EA" w:rsidP="00231BB4">
            <w:pPr>
              <w:jc w:val="left"/>
              <w:rPr>
                <w:rFonts w:ascii="Helvetica" w:hAnsi="Helvetica"/>
                <w:color w:val="000000"/>
                <w:szCs w:val="24"/>
              </w:rPr>
            </w:pPr>
            <w:r>
              <w:rPr>
                <w:rFonts w:ascii="Helvetica" w:hAnsi="Helvetica"/>
                <w:color w:val="000000"/>
                <w:szCs w:val="24"/>
              </w:rPr>
              <w:t>£78.75</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Senior Legal Assistant</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A141EA" w:rsidP="00231BB4">
            <w:pPr>
              <w:jc w:val="left"/>
              <w:rPr>
                <w:rFonts w:ascii="Helvetica" w:hAnsi="Helvetica"/>
                <w:color w:val="000000"/>
                <w:szCs w:val="24"/>
              </w:rPr>
            </w:pPr>
            <w:r>
              <w:rPr>
                <w:rFonts w:ascii="Helvetica" w:hAnsi="Helvetica"/>
                <w:color w:val="000000"/>
                <w:szCs w:val="24"/>
              </w:rPr>
              <w:t>£63.00</w:t>
            </w:r>
          </w:p>
        </w:tc>
      </w:tr>
      <w:tr w:rsidR="00231BB4" w:rsidRPr="00874175"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Legal Assistant</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A141EA" w:rsidP="00231BB4">
            <w:pPr>
              <w:jc w:val="left"/>
              <w:rPr>
                <w:rFonts w:ascii="Helvetica" w:hAnsi="Helvetica"/>
                <w:color w:val="000000"/>
                <w:szCs w:val="24"/>
              </w:rPr>
            </w:pPr>
            <w:r>
              <w:rPr>
                <w:rFonts w:ascii="Helvetica" w:hAnsi="Helvetica"/>
                <w:color w:val="000000"/>
                <w:szCs w:val="24"/>
              </w:rPr>
              <w:t>£47.25</w:t>
            </w:r>
          </w:p>
        </w:tc>
      </w:tr>
      <w:tr w:rsidR="00231BB4" w:rsidTr="00231BB4">
        <w:trPr>
          <w:tblCellSpacing w:w="0" w:type="dxa"/>
        </w:trPr>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Pr="00874175" w:rsidRDefault="00231BB4" w:rsidP="00231BB4">
            <w:pPr>
              <w:jc w:val="left"/>
              <w:rPr>
                <w:rFonts w:ascii="Helvetica" w:hAnsi="Helvetica"/>
                <w:color w:val="000000"/>
                <w:szCs w:val="24"/>
              </w:rPr>
            </w:pPr>
            <w:r w:rsidRPr="00874175">
              <w:rPr>
                <w:rFonts w:ascii="Helvetica" w:hAnsi="Helvetica"/>
                <w:color w:val="000000"/>
                <w:szCs w:val="24"/>
              </w:rPr>
              <w:t>Trainee Solicitor</w:t>
            </w:r>
          </w:p>
        </w:tc>
        <w:tc>
          <w:tcPr>
            <w:tcW w:w="0" w:type="auto"/>
            <w:tcBorders>
              <w:left w:val="single" w:sz="6" w:space="0" w:color="FFCC00"/>
              <w:bottom w:val="single" w:sz="6" w:space="0" w:color="FFCC00"/>
            </w:tcBorders>
            <w:tcMar>
              <w:top w:w="35" w:type="dxa"/>
              <w:left w:w="88" w:type="dxa"/>
              <w:bottom w:w="35" w:type="dxa"/>
              <w:right w:w="88" w:type="dxa"/>
            </w:tcMar>
            <w:vAlign w:val="center"/>
          </w:tcPr>
          <w:p w:rsidR="00231BB4" w:rsidRDefault="00231BB4" w:rsidP="00231BB4">
            <w:pPr>
              <w:jc w:val="left"/>
              <w:rPr>
                <w:rFonts w:ascii="Helvetica" w:hAnsi="Helvetica"/>
                <w:color w:val="000000"/>
                <w:szCs w:val="24"/>
              </w:rPr>
            </w:pPr>
            <w:r w:rsidRPr="00874175">
              <w:rPr>
                <w:rFonts w:ascii="Helvetica" w:hAnsi="Helvetica"/>
                <w:color w:val="000000"/>
                <w:szCs w:val="24"/>
              </w:rPr>
              <w:t>£50</w:t>
            </w:r>
          </w:p>
        </w:tc>
      </w:tr>
    </w:tbl>
    <w:p w:rsidR="00231BB4" w:rsidRPr="00497BE6" w:rsidRDefault="00231BB4" w:rsidP="00231BB4">
      <w:pPr>
        <w:pStyle w:val="Header"/>
        <w:tabs>
          <w:tab w:val="clear" w:pos="4153"/>
          <w:tab w:val="clear" w:pos="8306"/>
          <w:tab w:val="num" w:pos="990"/>
        </w:tabs>
        <w:jc w:val="left"/>
      </w:pPr>
    </w:p>
    <w:sectPr w:rsidR="00231BB4" w:rsidRPr="00497BE6" w:rsidSect="00231BB4">
      <w:pgSz w:w="11909" w:h="16834" w:code="9"/>
      <w:pgMar w:top="1077" w:right="1440" w:bottom="805"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AC2" w:rsidRDefault="00295AC2">
      <w:r>
        <w:separator/>
      </w:r>
    </w:p>
  </w:endnote>
  <w:endnote w:type="continuationSeparator" w:id="0">
    <w:p w:rsidR="00295AC2" w:rsidRDefault="0029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B4" w:rsidRDefault="00DB6B5D" w:rsidP="00612C8F">
    <w:pPr>
      <w:pStyle w:val="Footer"/>
      <w:jc w:val="right"/>
    </w:pPr>
    <w:r>
      <w:rPr>
        <w:noProof/>
      </w:rPr>
      <w:drawing>
        <wp:anchor distT="0" distB="0" distL="114300" distR="114300" simplePos="0" relativeHeight="251658752" behindDoc="0" locked="0" layoutInCell="1" allowOverlap="1">
          <wp:simplePos x="0" y="0"/>
          <wp:positionH relativeFrom="column">
            <wp:posOffset>5044440</wp:posOffset>
          </wp:positionH>
          <wp:positionV relativeFrom="paragraph">
            <wp:posOffset>-235585</wp:posOffset>
          </wp:positionV>
          <wp:extent cx="1171575" cy="62801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171575" cy="62801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AC2" w:rsidRDefault="00295AC2">
      <w:r>
        <w:separator/>
      </w:r>
    </w:p>
  </w:footnote>
  <w:footnote w:type="continuationSeparator" w:id="0">
    <w:p w:rsidR="00295AC2" w:rsidRDefault="00295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B4" w:rsidRDefault="00063B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51.25pt;height:243.15pt;z-index:-251658752;mso-position-horizontal:center;mso-position-horizontal-relative:margin;mso-position-vertical:center;mso-position-vertical-relative:margin" wrapcoords="-36 0 -36 21533 21600 21533 21600 0 -36 0">
          <v:imagedata r:id="rId1" o:title="New Lexcel Logo Mon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BB4" w:rsidRDefault="00063B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51.25pt;height:243.15pt;z-index:-251659776;mso-position-horizontal:center;mso-position-horizontal-relative:margin;mso-position-vertical:center;mso-position-vertical-relative:margin" wrapcoords="-36 0 -36 21533 21600 21533 21600 0 -36 0">
          <v:imagedata r:id="rId1" o:title="New Lexcel Logo Mon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7585E"/>
    <w:multiLevelType w:val="multilevel"/>
    <w:tmpl w:val="A87C5214"/>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2547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873F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0641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C349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2174B"/>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36D62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836E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42622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BF7B84"/>
    <w:multiLevelType w:val="singleLevel"/>
    <w:tmpl w:val="0809001B"/>
    <w:lvl w:ilvl="0">
      <w:start w:val="1"/>
      <w:numFmt w:val="lowerRoman"/>
      <w:lvlText w:val="%1."/>
      <w:lvlJc w:val="right"/>
      <w:pPr>
        <w:tabs>
          <w:tab w:val="num" w:pos="504"/>
        </w:tabs>
        <w:ind w:left="504" w:hanging="216"/>
      </w:pPr>
    </w:lvl>
  </w:abstractNum>
  <w:abstractNum w:abstractNumId="11" w15:restartNumberingAfterBreak="0">
    <w:nsid w:val="20EC390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950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5107D2"/>
    <w:multiLevelType w:val="hybridMultilevel"/>
    <w:tmpl w:val="4DC8795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FC0023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3A387C"/>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5745B0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8C6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77534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BC57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CE04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0E0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D5530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71834A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4E891D95"/>
    <w:multiLevelType w:val="singleLevel"/>
    <w:tmpl w:val="0809000F"/>
    <w:lvl w:ilvl="0">
      <w:start w:val="4"/>
      <w:numFmt w:val="decimal"/>
      <w:lvlText w:val="%1."/>
      <w:lvlJc w:val="left"/>
      <w:pPr>
        <w:tabs>
          <w:tab w:val="num" w:pos="360"/>
        </w:tabs>
        <w:ind w:left="360" w:hanging="360"/>
      </w:pPr>
      <w:rPr>
        <w:rFonts w:hint="default"/>
      </w:rPr>
    </w:lvl>
  </w:abstractNum>
  <w:abstractNum w:abstractNumId="25" w15:restartNumberingAfterBreak="0">
    <w:nsid w:val="53257555"/>
    <w:multiLevelType w:val="hybridMultilevel"/>
    <w:tmpl w:val="3EE677D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10348F"/>
    <w:multiLevelType w:val="hybridMultilevel"/>
    <w:tmpl w:val="0DFE326C"/>
    <w:lvl w:ilvl="0" w:tplc="E3189F38">
      <w:start w:val="1"/>
      <w:numFmt w:val="lowerRoman"/>
      <w:lvlText w:val="%1."/>
      <w:lvlJc w:val="right"/>
      <w:pPr>
        <w:tabs>
          <w:tab w:val="num" w:pos="540"/>
        </w:tabs>
        <w:ind w:left="540" w:hanging="1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94F6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AF4D59"/>
    <w:multiLevelType w:val="hybridMultilevel"/>
    <w:tmpl w:val="181EB95E"/>
    <w:lvl w:ilvl="0" w:tplc="08090001">
      <w:start w:val="1"/>
      <w:numFmt w:val="bullet"/>
      <w:lvlText w:val=""/>
      <w:lvlJc w:val="left"/>
      <w:pPr>
        <w:tabs>
          <w:tab w:val="num" w:pos="1710"/>
        </w:tabs>
        <w:ind w:left="1710" w:hanging="360"/>
      </w:pPr>
      <w:rPr>
        <w:rFonts w:ascii="Symbol" w:hAnsi="Symbol" w:hint="default"/>
      </w:rPr>
    </w:lvl>
    <w:lvl w:ilvl="1" w:tplc="08090003" w:tentative="1">
      <w:start w:val="1"/>
      <w:numFmt w:val="bullet"/>
      <w:lvlText w:val="o"/>
      <w:lvlJc w:val="left"/>
      <w:pPr>
        <w:tabs>
          <w:tab w:val="num" w:pos="2430"/>
        </w:tabs>
        <w:ind w:left="2430" w:hanging="360"/>
      </w:pPr>
      <w:rPr>
        <w:rFonts w:ascii="Courier New" w:hAnsi="Courier New" w:cs="Courier New" w:hint="default"/>
      </w:rPr>
    </w:lvl>
    <w:lvl w:ilvl="2" w:tplc="08090005" w:tentative="1">
      <w:start w:val="1"/>
      <w:numFmt w:val="bullet"/>
      <w:lvlText w:val=""/>
      <w:lvlJc w:val="left"/>
      <w:pPr>
        <w:tabs>
          <w:tab w:val="num" w:pos="3150"/>
        </w:tabs>
        <w:ind w:left="3150" w:hanging="360"/>
      </w:pPr>
      <w:rPr>
        <w:rFonts w:ascii="Wingdings" w:hAnsi="Wingdings" w:hint="default"/>
      </w:rPr>
    </w:lvl>
    <w:lvl w:ilvl="3" w:tplc="08090001" w:tentative="1">
      <w:start w:val="1"/>
      <w:numFmt w:val="bullet"/>
      <w:lvlText w:val=""/>
      <w:lvlJc w:val="left"/>
      <w:pPr>
        <w:tabs>
          <w:tab w:val="num" w:pos="3870"/>
        </w:tabs>
        <w:ind w:left="3870" w:hanging="360"/>
      </w:pPr>
      <w:rPr>
        <w:rFonts w:ascii="Symbol" w:hAnsi="Symbol" w:hint="default"/>
      </w:rPr>
    </w:lvl>
    <w:lvl w:ilvl="4" w:tplc="08090003" w:tentative="1">
      <w:start w:val="1"/>
      <w:numFmt w:val="bullet"/>
      <w:lvlText w:val="o"/>
      <w:lvlJc w:val="left"/>
      <w:pPr>
        <w:tabs>
          <w:tab w:val="num" w:pos="4590"/>
        </w:tabs>
        <w:ind w:left="4590" w:hanging="360"/>
      </w:pPr>
      <w:rPr>
        <w:rFonts w:ascii="Courier New" w:hAnsi="Courier New" w:cs="Courier New" w:hint="default"/>
      </w:rPr>
    </w:lvl>
    <w:lvl w:ilvl="5" w:tplc="08090005" w:tentative="1">
      <w:start w:val="1"/>
      <w:numFmt w:val="bullet"/>
      <w:lvlText w:val=""/>
      <w:lvlJc w:val="left"/>
      <w:pPr>
        <w:tabs>
          <w:tab w:val="num" w:pos="5310"/>
        </w:tabs>
        <w:ind w:left="5310" w:hanging="360"/>
      </w:pPr>
      <w:rPr>
        <w:rFonts w:ascii="Wingdings" w:hAnsi="Wingdings" w:hint="default"/>
      </w:rPr>
    </w:lvl>
    <w:lvl w:ilvl="6" w:tplc="08090001" w:tentative="1">
      <w:start w:val="1"/>
      <w:numFmt w:val="bullet"/>
      <w:lvlText w:val=""/>
      <w:lvlJc w:val="left"/>
      <w:pPr>
        <w:tabs>
          <w:tab w:val="num" w:pos="6030"/>
        </w:tabs>
        <w:ind w:left="6030" w:hanging="360"/>
      </w:pPr>
      <w:rPr>
        <w:rFonts w:ascii="Symbol" w:hAnsi="Symbol" w:hint="default"/>
      </w:rPr>
    </w:lvl>
    <w:lvl w:ilvl="7" w:tplc="08090003" w:tentative="1">
      <w:start w:val="1"/>
      <w:numFmt w:val="bullet"/>
      <w:lvlText w:val="o"/>
      <w:lvlJc w:val="left"/>
      <w:pPr>
        <w:tabs>
          <w:tab w:val="num" w:pos="6750"/>
        </w:tabs>
        <w:ind w:left="6750" w:hanging="360"/>
      </w:pPr>
      <w:rPr>
        <w:rFonts w:ascii="Courier New" w:hAnsi="Courier New" w:cs="Courier New" w:hint="default"/>
      </w:rPr>
    </w:lvl>
    <w:lvl w:ilvl="8" w:tplc="08090005" w:tentative="1">
      <w:start w:val="1"/>
      <w:numFmt w:val="bullet"/>
      <w:lvlText w:val=""/>
      <w:lvlJc w:val="left"/>
      <w:pPr>
        <w:tabs>
          <w:tab w:val="num" w:pos="7470"/>
        </w:tabs>
        <w:ind w:left="7470" w:hanging="360"/>
      </w:pPr>
      <w:rPr>
        <w:rFonts w:ascii="Wingdings" w:hAnsi="Wingdings" w:hint="default"/>
      </w:rPr>
    </w:lvl>
  </w:abstractNum>
  <w:abstractNum w:abstractNumId="29" w15:restartNumberingAfterBreak="0">
    <w:nsid w:val="5C4D414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C175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86C5046"/>
    <w:multiLevelType w:val="hybridMultilevel"/>
    <w:tmpl w:val="86D2B8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3D572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FE2EA4"/>
    <w:multiLevelType w:val="hybridMultilevel"/>
    <w:tmpl w:val="1AA2070E"/>
    <w:lvl w:ilvl="0" w:tplc="08090001">
      <w:start w:val="1"/>
      <w:numFmt w:val="bullet"/>
      <w:lvlText w:val=""/>
      <w:lvlJc w:val="left"/>
      <w:pPr>
        <w:tabs>
          <w:tab w:val="num" w:pos="1146"/>
        </w:tabs>
        <w:ind w:left="1146" w:hanging="360"/>
      </w:pPr>
      <w:rPr>
        <w:rFonts w:ascii="Symbol" w:hAnsi="Symbol"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6A452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53464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6"/>
  </w:num>
  <w:num w:numId="4">
    <w:abstractNumId w:val="30"/>
  </w:num>
  <w:num w:numId="5">
    <w:abstractNumId w:val="2"/>
  </w:num>
  <w:num w:numId="6">
    <w:abstractNumId w:val="21"/>
  </w:num>
  <w:num w:numId="7">
    <w:abstractNumId w:val="29"/>
  </w:num>
  <w:num w:numId="8">
    <w:abstractNumId w:val="32"/>
  </w:num>
  <w:num w:numId="9">
    <w:abstractNumId w:val="3"/>
  </w:num>
  <w:num w:numId="10">
    <w:abstractNumId w:val="7"/>
  </w:num>
  <w:num w:numId="11">
    <w:abstractNumId w:val="14"/>
  </w:num>
  <w:num w:numId="12">
    <w:abstractNumId w:val="19"/>
  </w:num>
  <w:num w:numId="13">
    <w:abstractNumId w:val="27"/>
  </w:num>
  <w:num w:numId="14">
    <w:abstractNumId w:val="22"/>
  </w:num>
  <w:num w:numId="15">
    <w:abstractNumId w:val="8"/>
  </w:num>
  <w:num w:numId="16">
    <w:abstractNumId w:val="18"/>
  </w:num>
  <w:num w:numId="17">
    <w:abstractNumId w:val="35"/>
  </w:num>
  <w:num w:numId="18">
    <w:abstractNumId w:val="5"/>
  </w:num>
  <w:num w:numId="19">
    <w:abstractNumId w:val="34"/>
  </w:num>
  <w:num w:numId="20">
    <w:abstractNumId w:val="12"/>
  </w:num>
  <w:num w:numId="21">
    <w:abstractNumId w:val="16"/>
  </w:num>
  <w:num w:numId="22">
    <w:abstractNumId w:val="20"/>
  </w:num>
  <w:num w:numId="23">
    <w:abstractNumId w:val="17"/>
  </w:num>
  <w:num w:numId="24">
    <w:abstractNumId w:val="23"/>
  </w:num>
  <w:num w:numId="25">
    <w:abstractNumId w:val="0"/>
    <w:lvlOverride w:ilvl="0">
      <w:lvl w:ilvl="0">
        <w:start w:val="1"/>
        <w:numFmt w:val="bullet"/>
        <w:lvlText w:val=""/>
        <w:legacy w:legacy="1" w:legacySpace="0" w:legacyIndent="720"/>
        <w:lvlJc w:val="left"/>
        <w:pPr>
          <w:ind w:left="1577" w:hanging="720"/>
        </w:pPr>
        <w:rPr>
          <w:rFonts w:ascii="Symbol" w:hAnsi="Symbol" w:hint="default"/>
        </w:rPr>
      </w:lvl>
    </w:lvlOverride>
  </w:num>
  <w:num w:numId="26">
    <w:abstractNumId w:val="31"/>
  </w:num>
  <w:num w:numId="27">
    <w:abstractNumId w:val="28"/>
  </w:num>
  <w:num w:numId="28">
    <w:abstractNumId w:val="13"/>
  </w:num>
  <w:num w:numId="29">
    <w:abstractNumId w:val="11"/>
  </w:num>
  <w:num w:numId="30">
    <w:abstractNumId w:val="25"/>
  </w:num>
  <w:num w:numId="31">
    <w:abstractNumId w:val="1"/>
  </w:num>
  <w:num w:numId="32">
    <w:abstractNumId w:val="15"/>
  </w:num>
  <w:num w:numId="33">
    <w:abstractNumId w:val="24"/>
  </w:num>
  <w:num w:numId="34">
    <w:abstractNumId w:val="26"/>
  </w:num>
  <w:num w:numId="35">
    <w:abstractNumId w:val="33"/>
  </w:num>
  <w:num w:numId="36">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 w:val="compile"/>
    <w:docVar w:name="callingWinTitle" w:val="SOLX5"/>
    <w:docVar w:name="changeToolbar" w:val="N"/>
    <w:docVar w:name="initversion" w:val="6"/>
  </w:docVars>
  <w:rsids>
    <w:rsidRoot w:val="00200B7C"/>
    <w:rsid w:val="0001325D"/>
    <w:rsid w:val="00052698"/>
    <w:rsid w:val="0006336D"/>
    <w:rsid w:val="00063B95"/>
    <w:rsid w:val="0007115A"/>
    <w:rsid w:val="0008386B"/>
    <w:rsid w:val="000A1AB4"/>
    <w:rsid w:val="000B6874"/>
    <w:rsid w:val="000C74BA"/>
    <w:rsid w:val="000D0B5B"/>
    <w:rsid w:val="000F135E"/>
    <w:rsid w:val="001037D5"/>
    <w:rsid w:val="00110C63"/>
    <w:rsid w:val="00113C07"/>
    <w:rsid w:val="00126CB9"/>
    <w:rsid w:val="00127DA5"/>
    <w:rsid w:val="00141F68"/>
    <w:rsid w:val="00144097"/>
    <w:rsid w:val="001469CB"/>
    <w:rsid w:val="00175DC3"/>
    <w:rsid w:val="0018314A"/>
    <w:rsid w:val="00200B7C"/>
    <w:rsid w:val="002020C1"/>
    <w:rsid w:val="00231BB4"/>
    <w:rsid w:val="00264803"/>
    <w:rsid w:val="00284BA9"/>
    <w:rsid w:val="00295AC2"/>
    <w:rsid w:val="002A4AC4"/>
    <w:rsid w:val="002C60C1"/>
    <w:rsid w:val="002D4629"/>
    <w:rsid w:val="003035B8"/>
    <w:rsid w:val="0031447C"/>
    <w:rsid w:val="00332326"/>
    <w:rsid w:val="003430C1"/>
    <w:rsid w:val="0035503C"/>
    <w:rsid w:val="00383DD3"/>
    <w:rsid w:val="003D1E57"/>
    <w:rsid w:val="003D4E0E"/>
    <w:rsid w:val="004002D3"/>
    <w:rsid w:val="004321EE"/>
    <w:rsid w:val="00432BB4"/>
    <w:rsid w:val="00446902"/>
    <w:rsid w:val="00452F1E"/>
    <w:rsid w:val="00461504"/>
    <w:rsid w:val="00470A11"/>
    <w:rsid w:val="00484B95"/>
    <w:rsid w:val="00486435"/>
    <w:rsid w:val="00493EE7"/>
    <w:rsid w:val="00497BE6"/>
    <w:rsid w:val="004A4E7D"/>
    <w:rsid w:val="004C4D4C"/>
    <w:rsid w:val="004D332E"/>
    <w:rsid w:val="004D3B66"/>
    <w:rsid w:val="00537754"/>
    <w:rsid w:val="00542D6C"/>
    <w:rsid w:val="005573F1"/>
    <w:rsid w:val="00565CF8"/>
    <w:rsid w:val="00567B42"/>
    <w:rsid w:val="00572522"/>
    <w:rsid w:val="00573F5E"/>
    <w:rsid w:val="00580983"/>
    <w:rsid w:val="00584EAD"/>
    <w:rsid w:val="005A05A1"/>
    <w:rsid w:val="005A3A51"/>
    <w:rsid w:val="005C07D1"/>
    <w:rsid w:val="00612C8F"/>
    <w:rsid w:val="00613985"/>
    <w:rsid w:val="00624FB2"/>
    <w:rsid w:val="006751AC"/>
    <w:rsid w:val="00675BB8"/>
    <w:rsid w:val="0069356F"/>
    <w:rsid w:val="006A5D90"/>
    <w:rsid w:val="006A674B"/>
    <w:rsid w:val="006E5CDA"/>
    <w:rsid w:val="00701B8A"/>
    <w:rsid w:val="0074346F"/>
    <w:rsid w:val="00747CD4"/>
    <w:rsid w:val="0075777F"/>
    <w:rsid w:val="00781A5E"/>
    <w:rsid w:val="00794BA9"/>
    <w:rsid w:val="007A3F5F"/>
    <w:rsid w:val="007A57DC"/>
    <w:rsid w:val="007B53F4"/>
    <w:rsid w:val="007F299D"/>
    <w:rsid w:val="008228E6"/>
    <w:rsid w:val="0083361D"/>
    <w:rsid w:val="00837EC8"/>
    <w:rsid w:val="00855F04"/>
    <w:rsid w:val="00860D66"/>
    <w:rsid w:val="00887D60"/>
    <w:rsid w:val="008F07EE"/>
    <w:rsid w:val="008F5639"/>
    <w:rsid w:val="00915246"/>
    <w:rsid w:val="00931287"/>
    <w:rsid w:val="00950F76"/>
    <w:rsid w:val="00963FAB"/>
    <w:rsid w:val="00977008"/>
    <w:rsid w:val="00983D6F"/>
    <w:rsid w:val="00993989"/>
    <w:rsid w:val="009A652A"/>
    <w:rsid w:val="009B5113"/>
    <w:rsid w:val="00A10260"/>
    <w:rsid w:val="00A141EA"/>
    <w:rsid w:val="00A26A57"/>
    <w:rsid w:val="00A448A2"/>
    <w:rsid w:val="00A50F6B"/>
    <w:rsid w:val="00A532F5"/>
    <w:rsid w:val="00A627A2"/>
    <w:rsid w:val="00A65898"/>
    <w:rsid w:val="00A67D26"/>
    <w:rsid w:val="00A90BDC"/>
    <w:rsid w:val="00AB2DB1"/>
    <w:rsid w:val="00AD68A0"/>
    <w:rsid w:val="00AE0AF8"/>
    <w:rsid w:val="00AF526F"/>
    <w:rsid w:val="00B26CDD"/>
    <w:rsid w:val="00B3190F"/>
    <w:rsid w:val="00B31BCF"/>
    <w:rsid w:val="00B46FD3"/>
    <w:rsid w:val="00B53233"/>
    <w:rsid w:val="00B53FCC"/>
    <w:rsid w:val="00B85FE9"/>
    <w:rsid w:val="00BE4979"/>
    <w:rsid w:val="00C03FD6"/>
    <w:rsid w:val="00C070F1"/>
    <w:rsid w:val="00C154DE"/>
    <w:rsid w:val="00C33A7A"/>
    <w:rsid w:val="00C402E2"/>
    <w:rsid w:val="00C4361A"/>
    <w:rsid w:val="00C87295"/>
    <w:rsid w:val="00C945AB"/>
    <w:rsid w:val="00C9464F"/>
    <w:rsid w:val="00CA42F6"/>
    <w:rsid w:val="00CB517C"/>
    <w:rsid w:val="00D33847"/>
    <w:rsid w:val="00D4081F"/>
    <w:rsid w:val="00D57A8C"/>
    <w:rsid w:val="00D63E8E"/>
    <w:rsid w:val="00D7004B"/>
    <w:rsid w:val="00D743D2"/>
    <w:rsid w:val="00D81DCD"/>
    <w:rsid w:val="00D95171"/>
    <w:rsid w:val="00D972D0"/>
    <w:rsid w:val="00DA43C2"/>
    <w:rsid w:val="00DA4F6F"/>
    <w:rsid w:val="00DB6B5D"/>
    <w:rsid w:val="00DE2658"/>
    <w:rsid w:val="00E10D86"/>
    <w:rsid w:val="00E11ECB"/>
    <w:rsid w:val="00E15ECA"/>
    <w:rsid w:val="00E32C75"/>
    <w:rsid w:val="00E37652"/>
    <w:rsid w:val="00E453A0"/>
    <w:rsid w:val="00E612B6"/>
    <w:rsid w:val="00E70568"/>
    <w:rsid w:val="00E767E8"/>
    <w:rsid w:val="00E81101"/>
    <w:rsid w:val="00E968DD"/>
    <w:rsid w:val="00EB450C"/>
    <w:rsid w:val="00ED598B"/>
    <w:rsid w:val="00EE2EEB"/>
    <w:rsid w:val="00F1194C"/>
    <w:rsid w:val="00F2469C"/>
    <w:rsid w:val="00F521CB"/>
    <w:rsid w:val="00F65BB3"/>
    <w:rsid w:val="00FB4C66"/>
    <w:rsid w:val="00FC439C"/>
    <w:rsid w:val="00FE406C"/>
    <w:rsid w:val="00FE6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F66636"/>
  <w15:docId w15:val="{3841F3AE-F935-47F8-AA69-BB5BB15A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E7"/>
    <w:pPr>
      <w:jc w:val="both"/>
    </w:pPr>
    <w:rPr>
      <w:rFonts w:ascii="Arial" w:hAnsi="Arial"/>
      <w:sz w:val="24"/>
    </w:rPr>
  </w:style>
  <w:style w:type="paragraph" w:styleId="Heading2">
    <w:name w:val="heading 2"/>
    <w:basedOn w:val="Normal"/>
    <w:next w:val="Normal"/>
    <w:link w:val="Heading2Char"/>
    <w:qFormat/>
    <w:rsid w:val="00231BB4"/>
    <w:pPr>
      <w:keepNext/>
      <w:outlineLvl w:val="1"/>
    </w:pPr>
    <w:rPr>
      <w:b/>
    </w:rPr>
  </w:style>
  <w:style w:type="paragraph" w:styleId="Heading3">
    <w:name w:val="heading 3"/>
    <w:basedOn w:val="Normal"/>
    <w:next w:val="Normal"/>
    <w:link w:val="Heading3Char"/>
    <w:qFormat/>
    <w:rsid w:val="00231BB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3EE7"/>
    <w:pPr>
      <w:tabs>
        <w:tab w:val="center" w:pos="4153"/>
        <w:tab w:val="right" w:pos="8306"/>
      </w:tabs>
    </w:pPr>
  </w:style>
  <w:style w:type="paragraph" w:styleId="Footer">
    <w:name w:val="footer"/>
    <w:basedOn w:val="Normal"/>
    <w:rsid w:val="00493EE7"/>
    <w:pPr>
      <w:tabs>
        <w:tab w:val="center" w:pos="4153"/>
        <w:tab w:val="right" w:pos="8306"/>
      </w:tabs>
    </w:pPr>
  </w:style>
  <w:style w:type="paragraph" w:styleId="BodyText">
    <w:name w:val="Body Text"/>
    <w:basedOn w:val="Normal"/>
    <w:link w:val="BodyTextChar"/>
    <w:rsid w:val="00493EE7"/>
    <w:pPr>
      <w:jc w:val="left"/>
    </w:pPr>
    <w:rPr>
      <w:u w:val="single"/>
    </w:rPr>
  </w:style>
  <w:style w:type="paragraph" w:styleId="BalloonText">
    <w:name w:val="Balloon Text"/>
    <w:basedOn w:val="Normal"/>
    <w:semiHidden/>
    <w:rsid w:val="00FC439C"/>
    <w:rPr>
      <w:rFonts w:ascii="Tahoma" w:hAnsi="Tahoma" w:cs="Tahoma"/>
      <w:sz w:val="16"/>
      <w:szCs w:val="16"/>
    </w:rPr>
  </w:style>
  <w:style w:type="character" w:styleId="CommentReference">
    <w:name w:val="annotation reference"/>
    <w:basedOn w:val="DefaultParagraphFont"/>
    <w:semiHidden/>
    <w:rsid w:val="007A3F5F"/>
    <w:rPr>
      <w:sz w:val="16"/>
      <w:szCs w:val="16"/>
    </w:rPr>
  </w:style>
  <w:style w:type="paragraph" w:styleId="CommentText">
    <w:name w:val="annotation text"/>
    <w:basedOn w:val="Normal"/>
    <w:semiHidden/>
    <w:rsid w:val="007A3F5F"/>
    <w:rPr>
      <w:sz w:val="20"/>
    </w:rPr>
  </w:style>
  <w:style w:type="paragraph" w:styleId="CommentSubject">
    <w:name w:val="annotation subject"/>
    <w:basedOn w:val="CommentText"/>
    <w:next w:val="CommentText"/>
    <w:semiHidden/>
    <w:rsid w:val="007A3F5F"/>
    <w:rPr>
      <w:b/>
      <w:bCs/>
    </w:rPr>
  </w:style>
  <w:style w:type="character" w:customStyle="1" w:styleId="BodyTextChar">
    <w:name w:val="Body Text Char"/>
    <w:basedOn w:val="DefaultParagraphFont"/>
    <w:link w:val="BodyText"/>
    <w:rsid w:val="006A5D90"/>
    <w:rPr>
      <w:rFonts w:ascii="Arial" w:hAnsi="Arial"/>
      <w:sz w:val="24"/>
      <w:u w:val="single"/>
    </w:rPr>
  </w:style>
  <w:style w:type="character" w:customStyle="1" w:styleId="HeaderChar">
    <w:name w:val="Header Char"/>
    <w:basedOn w:val="DefaultParagraphFont"/>
    <w:link w:val="Header"/>
    <w:uiPriority w:val="99"/>
    <w:rsid w:val="00572522"/>
    <w:rPr>
      <w:rFonts w:ascii="Arial" w:hAnsi="Arial"/>
      <w:sz w:val="24"/>
    </w:rPr>
  </w:style>
  <w:style w:type="paragraph" w:styleId="ListParagraph">
    <w:name w:val="List Paragraph"/>
    <w:basedOn w:val="Normal"/>
    <w:uiPriority w:val="34"/>
    <w:qFormat/>
    <w:rsid w:val="003035B8"/>
    <w:pPr>
      <w:ind w:left="720"/>
    </w:pPr>
  </w:style>
  <w:style w:type="character" w:customStyle="1" w:styleId="Heading2Char">
    <w:name w:val="Heading 2 Char"/>
    <w:basedOn w:val="DefaultParagraphFont"/>
    <w:link w:val="Heading2"/>
    <w:rsid w:val="00231BB4"/>
    <w:rPr>
      <w:rFonts w:ascii="Arial" w:hAnsi="Arial"/>
      <w:b/>
      <w:sz w:val="24"/>
    </w:rPr>
  </w:style>
  <w:style w:type="character" w:customStyle="1" w:styleId="Heading3Char">
    <w:name w:val="Heading 3 Char"/>
    <w:basedOn w:val="DefaultParagraphFont"/>
    <w:link w:val="Heading3"/>
    <w:rsid w:val="00231BB4"/>
    <w:rPr>
      <w:rFonts w:ascii="Arial" w:hAnsi="Arial" w:cs="Arial"/>
      <w:b/>
      <w:bCs/>
      <w:sz w:val="26"/>
      <w:szCs w:val="26"/>
    </w:rPr>
  </w:style>
  <w:style w:type="paragraph" w:styleId="BodyText2">
    <w:name w:val="Body Text 2"/>
    <w:basedOn w:val="Normal"/>
    <w:link w:val="BodyText2Char"/>
    <w:rsid w:val="00231BB4"/>
    <w:pPr>
      <w:spacing w:after="120" w:line="480" w:lineRule="auto"/>
    </w:pPr>
  </w:style>
  <w:style w:type="character" w:customStyle="1" w:styleId="BodyText2Char">
    <w:name w:val="Body Text 2 Char"/>
    <w:basedOn w:val="DefaultParagraphFont"/>
    <w:link w:val="BodyText2"/>
    <w:rsid w:val="00231BB4"/>
    <w:rPr>
      <w:rFonts w:ascii="Arial" w:hAnsi="Arial"/>
      <w:sz w:val="24"/>
    </w:rPr>
  </w:style>
  <w:style w:type="character" w:styleId="Hyperlink">
    <w:name w:val="Hyperlink"/>
    <w:basedOn w:val="DefaultParagraphFont"/>
    <w:rsid w:val="005A3A51"/>
    <w:rPr>
      <w:color w:val="0000FF"/>
      <w:u w:val="single"/>
    </w:rPr>
  </w:style>
  <w:style w:type="character" w:styleId="FollowedHyperlink">
    <w:name w:val="FollowedHyperlink"/>
    <w:basedOn w:val="DefaultParagraphFont"/>
    <w:rsid w:val="00E11E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F78C03-E205-4673-99A6-B501826C65B2}"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4FA1D1E2-E1B5-4759-9693-0ABBB02FBE10}">
      <dgm:prSet phldrT="[Text]" custT="1"/>
      <dgm:spPr>
        <a:solidFill>
          <a:schemeClr val="bg1">
            <a:lumMod val="95000"/>
            <a:alpha val="90000"/>
          </a:schemeClr>
        </a:solidFill>
        <a:ln w="12700">
          <a:solidFill>
            <a:schemeClr val="tx2">
              <a:lumMod val="60000"/>
              <a:lumOff val="40000"/>
            </a:schemeClr>
          </a:solidFill>
        </a:ln>
        <a:effectLst/>
      </dgm:spPr>
      <dgm:t>
        <a:bodyPr/>
        <a:lstStyle/>
        <a:p>
          <a:r>
            <a:rPr lang="en-GB" sz="1000" b="1"/>
            <a:t>Corporate Legal Services</a:t>
          </a:r>
        </a:p>
        <a:p>
          <a:r>
            <a:rPr lang="en-GB" sz="1000"/>
            <a:t>reporting to AD of Corporate Governanance</a:t>
          </a:r>
        </a:p>
        <a:p>
          <a:r>
            <a:rPr lang="en-GB" sz="1000" b="1"/>
            <a:t>Bernie Ryan (PA Susan Greally)</a:t>
          </a:r>
        </a:p>
      </dgm:t>
    </dgm:pt>
    <dgm:pt modelId="{F4B0A2A0-220F-491B-A642-E7680B1157DD}" type="parTrans" cxnId="{08E3B3BC-0287-49D1-A573-CC2C2A1F1C40}">
      <dgm:prSet/>
      <dgm:spPr/>
      <dgm:t>
        <a:bodyPr/>
        <a:lstStyle/>
        <a:p>
          <a:endParaRPr lang="en-GB"/>
        </a:p>
      </dgm:t>
    </dgm:pt>
    <dgm:pt modelId="{21A542CF-6022-44C8-AC96-58AA15A5B3AD}" type="sibTrans" cxnId="{08E3B3BC-0287-49D1-A573-CC2C2A1F1C40}">
      <dgm:prSet/>
      <dgm:spPr/>
      <dgm:t>
        <a:bodyPr/>
        <a:lstStyle/>
        <a:p>
          <a:endParaRPr lang="en-GB"/>
        </a:p>
      </dgm:t>
    </dgm:pt>
    <dgm:pt modelId="{CAFA3764-E3CF-4CE2-91CC-7AAB41ADEB2F}">
      <dgm:prSet phldrT="[Text]"/>
      <dgm:spPr>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a:solidFill>
            <a:schemeClr val="tx2">
              <a:lumMod val="60000"/>
              <a:lumOff val="40000"/>
            </a:schemeClr>
          </a:solidFill>
        </a:ln>
        <a:effectLst/>
      </dgm:spPr>
      <dgm:t>
        <a:bodyPr/>
        <a:lstStyle/>
        <a:p>
          <a:r>
            <a:rPr lang="en-GB" b="1"/>
            <a:t>Business Support</a:t>
          </a:r>
        </a:p>
        <a:p>
          <a:r>
            <a:rPr lang="en-GB"/>
            <a:t>Business Manager</a:t>
          </a:r>
        </a:p>
        <a:p>
          <a:r>
            <a:rPr lang="en-GB" b="1"/>
            <a:t>Terese Johansson</a:t>
          </a:r>
        </a:p>
        <a:p>
          <a:endParaRPr lang="en-GB" b="1"/>
        </a:p>
        <a:p>
          <a:r>
            <a:rPr lang="en-GB" b="1"/>
            <a:t>Ext 3975</a:t>
          </a:r>
        </a:p>
      </dgm:t>
    </dgm:pt>
    <dgm:pt modelId="{5A0F1D6A-AA63-421A-A9C6-64DC6E0B1BBC}" type="parTrans" cxnId="{A17DAF2A-B8F0-4BC3-956B-BDD74B070E7B}">
      <dgm:prSet/>
      <dgm:spPr/>
      <dgm:t>
        <a:bodyPr/>
        <a:lstStyle/>
        <a:p>
          <a:endParaRPr lang="en-GB"/>
        </a:p>
      </dgm:t>
    </dgm:pt>
    <dgm:pt modelId="{F0358251-23E7-4F90-8369-163AC233FC49}" type="sibTrans" cxnId="{A17DAF2A-B8F0-4BC3-956B-BDD74B070E7B}">
      <dgm:prSet/>
      <dgm:spPr/>
      <dgm:t>
        <a:bodyPr/>
        <a:lstStyle/>
        <a:p>
          <a:endParaRPr lang="en-GB"/>
        </a:p>
      </dgm:t>
    </dgm:pt>
    <dgm:pt modelId="{74007980-7647-4A54-AB0C-511C69977802}">
      <dgm:prSet phldrT="[Text]"/>
      <dgm:spPr>
        <a:solidFill>
          <a:schemeClr val="accent3">
            <a:lumMod val="40000"/>
            <a:lumOff val="60000"/>
          </a:schemeClr>
        </a:solidFill>
        <a:ln w="12700">
          <a:solidFill>
            <a:schemeClr val="tx2">
              <a:lumMod val="60000"/>
              <a:lumOff val="40000"/>
            </a:schemeClr>
          </a:solidFill>
        </a:ln>
        <a:effectLst/>
      </dgm:spPr>
      <dgm:t>
        <a:bodyPr/>
        <a:lstStyle/>
        <a:p>
          <a:r>
            <a:rPr lang="en-GB" b="1"/>
            <a:t>Social Care &amp; Contracts</a:t>
          </a:r>
        </a:p>
        <a:p>
          <a:r>
            <a:rPr lang="en-GB"/>
            <a:t>Head of Legal Services</a:t>
          </a:r>
        </a:p>
        <a:p>
          <a:r>
            <a:rPr lang="en-GB" b="1"/>
            <a:t>Stephen Lawrence-Orumwense</a:t>
          </a:r>
        </a:p>
        <a:p>
          <a:endParaRPr lang="en-GB" b="1"/>
        </a:p>
        <a:p>
          <a:r>
            <a:rPr lang="en-GB" b="1"/>
            <a:t>Ext 5947</a:t>
          </a:r>
        </a:p>
      </dgm:t>
    </dgm:pt>
    <dgm:pt modelId="{DA62753D-54FB-499A-A486-10DC713529F1}" type="parTrans" cxnId="{84F3DC71-DE7D-4359-9EF4-CA318622428B}">
      <dgm:prSet/>
      <dgm:spPr/>
      <dgm:t>
        <a:bodyPr/>
        <a:lstStyle/>
        <a:p>
          <a:endParaRPr lang="en-GB"/>
        </a:p>
      </dgm:t>
    </dgm:pt>
    <dgm:pt modelId="{1CB4DF0B-E411-4B23-B3F3-1E224867AF0F}" type="sibTrans" cxnId="{84F3DC71-DE7D-4359-9EF4-CA318622428B}">
      <dgm:prSet/>
      <dgm:spPr/>
      <dgm:t>
        <a:bodyPr/>
        <a:lstStyle/>
        <a:p>
          <a:endParaRPr lang="en-GB"/>
        </a:p>
      </dgm:t>
    </dgm:pt>
    <dgm:pt modelId="{B47D968B-F670-4C98-A402-E87A3DCF8884}">
      <dgm:prSet phldrT="[Text]"/>
      <dgm:spPr>
        <a:solidFill>
          <a:schemeClr val="accent3">
            <a:lumMod val="40000"/>
            <a:lumOff val="60000"/>
          </a:schemeClr>
        </a:solidFill>
        <a:ln w="12700">
          <a:solidFill>
            <a:schemeClr val="tx2">
              <a:lumMod val="60000"/>
              <a:lumOff val="40000"/>
            </a:schemeClr>
          </a:solidFill>
        </a:ln>
        <a:effectLst/>
      </dgm:spPr>
      <dgm:t>
        <a:bodyPr/>
        <a:lstStyle/>
        <a:p>
          <a:r>
            <a:rPr lang="en-GB" b="1"/>
            <a:t>Social Care</a:t>
          </a:r>
        </a:p>
        <a:p>
          <a:r>
            <a:rPr lang="en-GB"/>
            <a:t>Principal Lawyers</a:t>
          </a:r>
        </a:p>
        <a:p>
          <a:r>
            <a:rPr lang="en-GB" b="1"/>
            <a:t>Haydee Nunes de Souza</a:t>
          </a:r>
        </a:p>
        <a:p>
          <a:r>
            <a:rPr lang="en-GB" b="1"/>
            <a:t>Ext 5926</a:t>
          </a:r>
        </a:p>
        <a:p>
          <a:r>
            <a:rPr lang="en-GB" b="1"/>
            <a:t>Jaqueline Longmore</a:t>
          </a:r>
        </a:p>
        <a:p>
          <a:r>
            <a:rPr lang="en-GB" b="1"/>
            <a:t>Ext 3745</a:t>
          </a:r>
        </a:p>
      </dgm:t>
    </dgm:pt>
    <dgm:pt modelId="{B3A0B53E-0C25-4D7F-B7EE-9F6922677B3F}" type="parTrans" cxnId="{59C2C7BD-FBFD-4D2F-977D-4156628559AD}">
      <dgm:prSet/>
      <dgm:spPr/>
      <dgm:t>
        <a:bodyPr/>
        <a:lstStyle/>
        <a:p>
          <a:endParaRPr lang="en-GB"/>
        </a:p>
      </dgm:t>
    </dgm:pt>
    <dgm:pt modelId="{DB3AB365-A749-47D2-9BC2-9F473B3B5364}" type="sibTrans" cxnId="{59C2C7BD-FBFD-4D2F-977D-4156628559AD}">
      <dgm:prSet/>
      <dgm:spPr/>
      <dgm:t>
        <a:bodyPr/>
        <a:lstStyle/>
        <a:p>
          <a:endParaRPr lang="en-GB"/>
        </a:p>
      </dgm:t>
    </dgm:pt>
    <dgm:pt modelId="{C9390F87-4206-48B1-BA18-90797D140FE5}">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bg1"/>
          </a:outerShdw>
        </a:effectLst>
      </dgm:spPr>
      <dgm:t>
        <a:bodyPr/>
        <a:lstStyle/>
        <a:p>
          <a:r>
            <a:rPr lang="en-GB" b="1"/>
            <a:t>Litigation, Corporate &amp; Property</a:t>
          </a:r>
        </a:p>
        <a:p>
          <a:r>
            <a:rPr lang="en-GB"/>
            <a:t>Head of Legal Services</a:t>
          </a:r>
        </a:p>
        <a:p>
          <a:r>
            <a:rPr lang="en-GB" b="1"/>
            <a:t>Raymond Prince</a:t>
          </a:r>
        </a:p>
        <a:p>
          <a:endParaRPr lang="en-GB" b="1"/>
        </a:p>
        <a:p>
          <a:r>
            <a:rPr lang="en-GB" b="1"/>
            <a:t>Ext 5935</a:t>
          </a:r>
        </a:p>
      </dgm:t>
    </dgm:pt>
    <dgm:pt modelId="{3160FFD4-7A2C-4F60-8A46-299206CEDEFD}" type="parTrans" cxnId="{27F864FC-71ED-4B1B-B785-0E8827BC0237}">
      <dgm:prSet/>
      <dgm:spPr/>
      <dgm:t>
        <a:bodyPr/>
        <a:lstStyle/>
        <a:p>
          <a:endParaRPr lang="en-GB"/>
        </a:p>
      </dgm:t>
    </dgm:pt>
    <dgm:pt modelId="{612934FA-9125-433A-BFED-0027647DCEE8}" type="sibTrans" cxnId="{27F864FC-71ED-4B1B-B785-0E8827BC0237}">
      <dgm:prSet/>
      <dgm:spPr/>
      <dgm:t>
        <a:bodyPr/>
        <a:lstStyle/>
        <a:p>
          <a:endParaRPr lang="en-GB"/>
        </a:p>
      </dgm:t>
    </dgm:pt>
    <dgm:pt modelId="{7EF1F382-90BF-46E9-AEFA-B6ACA63854C9}">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accent5">
              <a:lumMod val="20000"/>
              <a:lumOff val="80000"/>
            </a:schemeClr>
          </a:outerShdw>
        </a:effectLst>
      </dgm:spPr>
      <dgm:t>
        <a:bodyPr/>
        <a:lstStyle/>
        <a:p>
          <a:r>
            <a:rPr lang="en-GB" b="1"/>
            <a:t>Property &amp; Planning</a:t>
          </a:r>
        </a:p>
        <a:p>
          <a:r>
            <a:rPr lang="en-GB"/>
            <a:t>Principal Lawyer</a:t>
          </a:r>
        </a:p>
        <a:p>
          <a:r>
            <a:rPr lang="en-GB" b="1"/>
            <a:t>Patrick Uzice</a:t>
          </a:r>
        </a:p>
        <a:p>
          <a:endParaRPr lang="en-GB" b="1"/>
        </a:p>
        <a:p>
          <a:r>
            <a:rPr lang="en-GB" b="1"/>
            <a:t>Ext 2292</a:t>
          </a:r>
        </a:p>
      </dgm:t>
    </dgm:pt>
    <dgm:pt modelId="{A9B5B3BC-B083-47E6-A6BE-D1DC97F08157}" type="parTrans" cxnId="{9AA8AF5C-D7B5-47B4-BA7C-13E15F23F38E}">
      <dgm:prSet/>
      <dgm:spPr/>
      <dgm:t>
        <a:bodyPr/>
        <a:lstStyle/>
        <a:p>
          <a:endParaRPr lang="en-GB"/>
        </a:p>
      </dgm:t>
    </dgm:pt>
    <dgm:pt modelId="{874CEF1F-D8D9-48CD-94FE-D96CBFFBB570}" type="sibTrans" cxnId="{9AA8AF5C-D7B5-47B4-BA7C-13E15F23F38E}">
      <dgm:prSet/>
      <dgm:spPr/>
      <dgm:t>
        <a:bodyPr/>
        <a:lstStyle/>
        <a:p>
          <a:endParaRPr lang="en-GB"/>
        </a:p>
      </dgm:t>
    </dgm:pt>
    <dgm:pt modelId="{6291E23B-394D-42B2-B0DA-E00BC79CFD71}">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accent5">
              <a:lumMod val="20000"/>
              <a:lumOff val="80000"/>
            </a:schemeClr>
          </a:outerShdw>
        </a:effectLst>
      </dgm:spPr>
      <dgm:t>
        <a:bodyPr/>
        <a:lstStyle/>
        <a:p>
          <a:r>
            <a:rPr lang="en-GB" b="1"/>
            <a:t>Litigation</a:t>
          </a:r>
        </a:p>
        <a:p>
          <a:r>
            <a:rPr lang="en-GB"/>
            <a:t>Principal Lawyer</a:t>
          </a:r>
        </a:p>
        <a:p>
          <a:r>
            <a:rPr lang="en-GB" b="1"/>
            <a:t>Michelle Williams</a:t>
          </a:r>
        </a:p>
        <a:p>
          <a:endParaRPr lang="en-GB" b="1"/>
        </a:p>
        <a:p>
          <a:r>
            <a:rPr lang="en-GB" b="1"/>
            <a:t>Ext 3857</a:t>
          </a:r>
        </a:p>
      </dgm:t>
    </dgm:pt>
    <dgm:pt modelId="{76DD331B-151C-4F02-94AE-0DAC20AFAB92}" type="parTrans" cxnId="{C832B7F8-D4EB-4012-89AB-543BC5A7C138}">
      <dgm:prSet/>
      <dgm:spPr/>
      <dgm:t>
        <a:bodyPr/>
        <a:lstStyle/>
        <a:p>
          <a:endParaRPr lang="en-GB"/>
        </a:p>
      </dgm:t>
    </dgm:pt>
    <dgm:pt modelId="{1E8E78C1-03FE-47B3-90F7-7A7E258A3C43}" type="sibTrans" cxnId="{C832B7F8-D4EB-4012-89AB-543BC5A7C138}">
      <dgm:prSet/>
      <dgm:spPr/>
      <dgm:t>
        <a:bodyPr/>
        <a:lstStyle/>
        <a:p>
          <a:endParaRPr lang="en-GB"/>
        </a:p>
      </dgm:t>
    </dgm:pt>
    <dgm:pt modelId="{F7D94D36-0EC0-4E86-AEF3-BC4E34D9CB45}">
      <dgm:prSet phldrT="[Text]"/>
      <dgm:spPr>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a:solidFill>
            <a:schemeClr val="tx2">
              <a:lumMod val="60000"/>
              <a:lumOff val="40000"/>
            </a:schemeClr>
          </a:solidFill>
        </a:ln>
        <a:effectLst/>
      </dgm:spPr>
      <dgm:t>
        <a:bodyPr/>
        <a:lstStyle/>
        <a:p>
          <a:r>
            <a:rPr lang="en-GB" b="1"/>
            <a:t>Business Support Team</a:t>
          </a:r>
        </a:p>
        <a:p>
          <a:r>
            <a:rPr lang="en-GB"/>
            <a:t>Senior Business and Systems Officer</a:t>
          </a:r>
        </a:p>
        <a:p>
          <a:r>
            <a:rPr lang="en-GB" b="1"/>
            <a:t>Alex Franci</a:t>
          </a:r>
        </a:p>
        <a:p>
          <a:endParaRPr lang="en-GB" b="1"/>
        </a:p>
        <a:p>
          <a:r>
            <a:rPr lang="en-GB" b="1"/>
            <a:t>Ext 4632</a:t>
          </a:r>
        </a:p>
      </dgm:t>
    </dgm:pt>
    <dgm:pt modelId="{284BC6F1-1EF0-4D8F-99A7-2D1AD2AFE472}" type="parTrans" cxnId="{12159FCD-5758-4806-A80E-5E1ECE1F6530}">
      <dgm:prSet/>
      <dgm:spPr/>
      <dgm:t>
        <a:bodyPr/>
        <a:lstStyle/>
        <a:p>
          <a:endParaRPr lang="en-GB"/>
        </a:p>
      </dgm:t>
    </dgm:pt>
    <dgm:pt modelId="{02416327-16B3-4B82-B4BA-DAAC5F51DADF}" type="sibTrans" cxnId="{12159FCD-5758-4806-A80E-5E1ECE1F6530}">
      <dgm:prSet/>
      <dgm:spPr/>
      <dgm:t>
        <a:bodyPr/>
        <a:lstStyle/>
        <a:p>
          <a:endParaRPr lang="en-GB"/>
        </a:p>
      </dgm:t>
    </dgm:pt>
    <dgm:pt modelId="{38F64BBB-EABF-4DA4-A3CA-8A067480D1F7}">
      <dgm:prSet/>
      <dgm:spPr>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a:solidFill>
            <a:schemeClr val="tx2">
              <a:lumMod val="60000"/>
              <a:lumOff val="40000"/>
            </a:schemeClr>
          </a:solidFill>
        </a:ln>
        <a:effectLst/>
      </dgm:spPr>
      <dgm:t>
        <a:bodyPr/>
        <a:lstStyle/>
        <a:p>
          <a:r>
            <a:rPr lang="en-GB" b="1"/>
            <a:t>Registars</a:t>
          </a:r>
        </a:p>
        <a:p>
          <a:r>
            <a:rPr lang="en-GB"/>
            <a:t>Superintendent Registar</a:t>
          </a:r>
        </a:p>
        <a:p>
          <a:r>
            <a:rPr lang="en-GB" b="1"/>
            <a:t>Paul Oram</a:t>
          </a:r>
        </a:p>
        <a:p>
          <a:endParaRPr lang="en-GB" b="1"/>
        </a:p>
        <a:p>
          <a:r>
            <a:rPr lang="en-GB" b="1"/>
            <a:t>Ext 2601</a:t>
          </a:r>
        </a:p>
      </dgm:t>
    </dgm:pt>
    <dgm:pt modelId="{2780CEB8-43A5-44CC-B72C-83F4223053C1}" type="parTrans" cxnId="{DA19DBCD-0B93-49F9-AFB0-F1EA5D575188}">
      <dgm:prSet/>
      <dgm:spPr/>
      <dgm:t>
        <a:bodyPr/>
        <a:lstStyle/>
        <a:p>
          <a:endParaRPr lang="en-GB"/>
        </a:p>
      </dgm:t>
    </dgm:pt>
    <dgm:pt modelId="{E799BBA0-0371-4539-BA18-6CDBB801033F}" type="sibTrans" cxnId="{DA19DBCD-0B93-49F9-AFB0-F1EA5D575188}">
      <dgm:prSet/>
      <dgm:spPr/>
      <dgm:t>
        <a:bodyPr/>
        <a:lstStyle/>
        <a:p>
          <a:endParaRPr lang="en-GB"/>
        </a:p>
      </dgm:t>
    </dgm:pt>
    <dgm:pt modelId="{3D5A50F0-2708-4B3B-8569-6168AC4156E1}">
      <dgm:prSet phldrT="[Text]"/>
      <dgm:spPr>
        <a:solidFill>
          <a:schemeClr val="tx2">
            <a:lumMod val="20000"/>
            <a:lumOff val="80000"/>
          </a:schemeClr>
        </a:solidFill>
        <a:ln w="12700">
          <a:solidFill>
            <a:schemeClr val="tx2">
              <a:lumMod val="60000"/>
              <a:lumOff val="40000"/>
            </a:schemeClr>
          </a:solidFill>
        </a:ln>
        <a:effectLst>
          <a:outerShdw blurRad="50800" dist="50800" dir="5400000" algn="ctr" rotWithShape="0">
            <a:schemeClr val="accent5">
              <a:lumMod val="20000"/>
              <a:lumOff val="80000"/>
            </a:schemeClr>
          </a:outerShdw>
        </a:effectLst>
      </dgm:spPr>
      <dgm:t>
        <a:bodyPr/>
        <a:lstStyle/>
        <a:p>
          <a:r>
            <a:rPr lang="en-GB" b="1"/>
            <a:t>Employment, Education and Corporate</a:t>
          </a:r>
        </a:p>
        <a:p>
          <a:r>
            <a:rPr lang="en-GB"/>
            <a:t>Principal Lawyer</a:t>
          </a:r>
        </a:p>
        <a:p>
          <a:r>
            <a:rPr lang="en-GB" b="1"/>
            <a:t>Gina Clarke</a:t>
          </a:r>
        </a:p>
        <a:p>
          <a:endParaRPr lang="en-GB" b="1"/>
        </a:p>
        <a:p>
          <a:r>
            <a:rPr lang="en-GB" b="1"/>
            <a:t>Ext 5656</a:t>
          </a:r>
        </a:p>
        <a:p>
          <a:endParaRPr lang="en-GB" b="1"/>
        </a:p>
      </dgm:t>
    </dgm:pt>
    <dgm:pt modelId="{40DDED56-0B41-4A88-8819-A33E961751C4}" type="parTrans" cxnId="{40DE0C60-C0F4-40B4-B13B-FC2992B6FEFB}">
      <dgm:prSet/>
      <dgm:spPr/>
      <dgm:t>
        <a:bodyPr/>
        <a:lstStyle/>
        <a:p>
          <a:endParaRPr lang="en-GB"/>
        </a:p>
      </dgm:t>
    </dgm:pt>
    <dgm:pt modelId="{5C269440-CDB9-44F9-9FA9-399DC74E649C}" type="sibTrans" cxnId="{40DE0C60-C0F4-40B4-B13B-FC2992B6FEFB}">
      <dgm:prSet/>
      <dgm:spPr/>
      <dgm:t>
        <a:bodyPr/>
        <a:lstStyle/>
        <a:p>
          <a:endParaRPr lang="en-GB"/>
        </a:p>
      </dgm:t>
    </dgm:pt>
    <dgm:pt modelId="{570BF7D9-13E2-4576-AB52-97EA871E6504}">
      <dgm:prSet phldrT="[Text]"/>
      <dgm:spPr>
        <a:solidFill>
          <a:schemeClr val="accent3">
            <a:lumMod val="40000"/>
            <a:lumOff val="60000"/>
          </a:schemeClr>
        </a:solidFill>
        <a:ln w="12700">
          <a:solidFill>
            <a:schemeClr val="tx2">
              <a:lumMod val="60000"/>
              <a:lumOff val="40000"/>
            </a:schemeClr>
          </a:solidFill>
        </a:ln>
        <a:effectLst/>
      </dgm:spPr>
      <dgm:t>
        <a:bodyPr/>
        <a:lstStyle/>
        <a:p>
          <a:r>
            <a:rPr lang="en-GB" b="1"/>
            <a:t>Contracts</a:t>
          </a:r>
        </a:p>
        <a:p>
          <a:r>
            <a:rPr lang="en-GB"/>
            <a:t>Principal Lawyers</a:t>
          </a:r>
        </a:p>
        <a:p>
          <a:r>
            <a:rPr lang="en-GB" b="1"/>
            <a:t>Oliver Higgins</a:t>
          </a:r>
        </a:p>
        <a:p>
          <a:endParaRPr lang="en-GB" b="1"/>
        </a:p>
        <a:p>
          <a:r>
            <a:rPr lang="en-GB" b="1"/>
            <a:t>Ext 4595</a:t>
          </a:r>
        </a:p>
      </dgm:t>
    </dgm:pt>
    <dgm:pt modelId="{9ECC4DEE-711C-44A8-9F04-A0422BDF9200}" type="parTrans" cxnId="{07E3FA2A-E74D-4468-B211-7CF1929DD798}">
      <dgm:prSet/>
      <dgm:spPr/>
      <dgm:t>
        <a:bodyPr/>
        <a:lstStyle/>
        <a:p>
          <a:endParaRPr lang="en-GB"/>
        </a:p>
      </dgm:t>
    </dgm:pt>
    <dgm:pt modelId="{C7B08484-E228-4A08-AB6C-460B809436E0}" type="sibTrans" cxnId="{07E3FA2A-E74D-4468-B211-7CF1929DD798}">
      <dgm:prSet/>
      <dgm:spPr/>
      <dgm:t>
        <a:bodyPr/>
        <a:lstStyle/>
        <a:p>
          <a:endParaRPr lang="en-GB"/>
        </a:p>
      </dgm:t>
    </dgm:pt>
    <dgm:pt modelId="{E3C9CA5C-673C-4E18-A48F-3F206CDA2902}" type="pres">
      <dgm:prSet presAssocID="{B0F78C03-E205-4673-99A6-B501826C65B2}" presName="hierChild1" presStyleCnt="0">
        <dgm:presLayoutVars>
          <dgm:chPref val="1"/>
          <dgm:dir/>
          <dgm:animOne val="branch"/>
          <dgm:animLvl val="lvl"/>
          <dgm:resizeHandles/>
        </dgm:presLayoutVars>
      </dgm:prSet>
      <dgm:spPr/>
      <dgm:t>
        <a:bodyPr/>
        <a:lstStyle/>
        <a:p>
          <a:endParaRPr lang="en-GB"/>
        </a:p>
      </dgm:t>
    </dgm:pt>
    <dgm:pt modelId="{99C994C2-1861-4908-A62C-3D56CF91F7AA}" type="pres">
      <dgm:prSet presAssocID="{4FA1D1E2-E1B5-4759-9693-0ABBB02FBE10}" presName="hierRoot1" presStyleCnt="0"/>
      <dgm:spPr/>
      <dgm:t>
        <a:bodyPr/>
        <a:lstStyle/>
        <a:p>
          <a:endParaRPr lang="en-GB"/>
        </a:p>
      </dgm:t>
    </dgm:pt>
    <dgm:pt modelId="{0E55AC74-A93F-4E4C-94EF-0685ED2C3197}" type="pres">
      <dgm:prSet presAssocID="{4FA1D1E2-E1B5-4759-9693-0ABBB02FBE10}" presName="composite" presStyleCnt="0"/>
      <dgm:spPr/>
      <dgm:t>
        <a:bodyPr/>
        <a:lstStyle/>
        <a:p>
          <a:endParaRPr lang="en-GB"/>
        </a:p>
      </dgm:t>
    </dgm:pt>
    <dgm:pt modelId="{4E5CF32B-746A-4AF5-8427-4C048528E7B0}" type="pres">
      <dgm:prSet presAssocID="{4FA1D1E2-E1B5-4759-9693-0ABBB02FBE10}" presName="background" presStyleLbl="node0" presStyleIdx="0" presStyleCnt="1"/>
      <dgm:spPr>
        <a:solidFill>
          <a:schemeClr val="tx2">
            <a:lumMod val="40000"/>
            <a:lumOff val="60000"/>
          </a:schemeClr>
        </a:solidFill>
        <a:ln w="6350">
          <a:solidFill>
            <a:schemeClr val="tx2">
              <a:lumMod val="60000"/>
              <a:lumOff val="40000"/>
            </a:schemeClr>
          </a:solidFill>
        </a:ln>
        <a:effectLst>
          <a:outerShdw blurRad="50800" dist="50800" dir="5400000" algn="ctr" rotWithShape="0">
            <a:srgbClr val="0070C0"/>
          </a:outerShdw>
        </a:effectLst>
      </dgm:spPr>
      <dgm:t>
        <a:bodyPr/>
        <a:lstStyle/>
        <a:p>
          <a:endParaRPr lang="en-GB"/>
        </a:p>
      </dgm:t>
    </dgm:pt>
    <dgm:pt modelId="{E128EFB7-0068-4249-AC30-1A756825D137}" type="pres">
      <dgm:prSet presAssocID="{4FA1D1E2-E1B5-4759-9693-0ABBB02FBE10}" presName="text" presStyleLbl="fgAcc0" presStyleIdx="0" presStyleCnt="1" custScaleX="298790" custScaleY="217746">
        <dgm:presLayoutVars>
          <dgm:chPref val="3"/>
        </dgm:presLayoutVars>
      </dgm:prSet>
      <dgm:spPr/>
      <dgm:t>
        <a:bodyPr/>
        <a:lstStyle/>
        <a:p>
          <a:endParaRPr lang="en-GB"/>
        </a:p>
      </dgm:t>
    </dgm:pt>
    <dgm:pt modelId="{5153CD00-2BD7-4D47-BD29-4028757A5D76}" type="pres">
      <dgm:prSet presAssocID="{4FA1D1E2-E1B5-4759-9693-0ABBB02FBE10}" presName="hierChild2" presStyleCnt="0"/>
      <dgm:spPr/>
      <dgm:t>
        <a:bodyPr/>
        <a:lstStyle/>
        <a:p>
          <a:endParaRPr lang="en-GB"/>
        </a:p>
      </dgm:t>
    </dgm:pt>
    <dgm:pt modelId="{BCF72DE9-DECF-404B-A7CF-16C60C686F85}" type="pres">
      <dgm:prSet presAssocID="{5A0F1D6A-AA63-421A-A9C6-64DC6E0B1BBC}" presName="Name10" presStyleLbl="parChTrans1D2" presStyleIdx="0" presStyleCnt="3"/>
      <dgm:spPr/>
      <dgm:t>
        <a:bodyPr/>
        <a:lstStyle/>
        <a:p>
          <a:endParaRPr lang="en-GB"/>
        </a:p>
      </dgm:t>
    </dgm:pt>
    <dgm:pt modelId="{4F472E96-C36F-4AA9-8AE8-085F744DCD06}" type="pres">
      <dgm:prSet presAssocID="{CAFA3764-E3CF-4CE2-91CC-7AAB41ADEB2F}" presName="hierRoot2" presStyleCnt="0"/>
      <dgm:spPr/>
      <dgm:t>
        <a:bodyPr/>
        <a:lstStyle/>
        <a:p>
          <a:endParaRPr lang="en-GB"/>
        </a:p>
      </dgm:t>
    </dgm:pt>
    <dgm:pt modelId="{4AB0EF40-8A27-4496-BBFD-3AB6D80AB057}" type="pres">
      <dgm:prSet presAssocID="{CAFA3764-E3CF-4CE2-91CC-7AAB41ADEB2F}" presName="composite2" presStyleCnt="0"/>
      <dgm:spPr/>
      <dgm:t>
        <a:bodyPr/>
        <a:lstStyle/>
        <a:p>
          <a:endParaRPr lang="en-GB"/>
        </a:p>
      </dgm:t>
    </dgm:pt>
    <dgm:pt modelId="{4E28F721-0FF6-4E02-BA0D-1979B96BE8EE}" type="pres">
      <dgm:prSet presAssocID="{CAFA3764-E3CF-4CE2-91CC-7AAB41ADEB2F}" presName="background2" presStyleLbl="node2" presStyleIdx="0" presStyleCnt="3"/>
      <dgm:spPr>
        <a:solidFill>
          <a:schemeClr val="bg1">
            <a:lumMod val="85000"/>
          </a:schemeClr>
        </a:solidFill>
        <a:ln w="6350">
          <a:solidFill>
            <a:schemeClr val="tx2">
              <a:lumMod val="60000"/>
              <a:lumOff val="40000"/>
            </a:schemeClr>
          </a:solidFill>
        </a:ln>
      </dgm:spPr>
      <dgm:t>
        <a:bodyPr/>
        <a:lstStyle/>
        <a:p>
          <a:endParaRPr lang="en-GB"/>
        </a:p>
      </dgm:t>
    </dgm:pt>
    <dgm:pt modelId="{D25BE54B-8B82-485C-B1A7-42570231DF4F}" type="pres">
      <dgm:prSet presAssocID="{CAFA3764-E3CF-4CE2-91CC-7AAB41ADEB2F}" presName="text2" presStyleLbl="fgAcc2" presStyleIdx="0" presStyleCnt="3" custScaleY="329417">
        <dgm:presLayoutVars>
          <dgm:chPref val="3"/>
        </dgm:presLayoutVars>
      </dgm:prSet>
      <dgm:spPr/>
      <dgm:t>
        <a:bodyPr/>
        <a:lstStyle/>
        <a:p>
          <a:endParaRPr lang="en-GB"/>
        </a:p>
      </dgm:t>
    </dgm:pt>
    <dgm:pt modelId="{CD0FBB95-5869-4314-8B19-A0A8E09F367C}" type="pres">
      <dgm:prSet presAssocID="{CAFA3764-E3CF-4CE2-91CC-7AAB41ADEB2F}" presName="hierChild3" presStyleCnt="0"/>
      <dgm:spPr/>
      <dgm:t>
        <a:bodyPr/>
        <a:lstStyle/>
        <a:p>
          <a:endParaRPr lang="en-GB"/>
        </a:p>
      </dgm:t>
    </dgm:pt>
    <dgm:pt modelId="{0DAAD840-134F-4F7B-8FE6-483048480D47}" type="pres">
      <dgm:prSet presAssocID="{284BC6F1-1EF0-4D8F-99A7-2D1AD2AFE472}" presName="Name17" presStyleLbl="parChTrans1D3" presStyleIdx="0" presStyleCnt="7"/>
      <dgm:spPr/>
      <dgm:t>
        <a:bodyPr/>
        <a:lstStyle/>
        <a:p>
          <a:endParaRPr lang="en-GB"/>
        </a:p>
      </dgm:t>
    </dgm:pt>
    <dgm:pt modelId="{6F0A07BF-FD17-48C0-9ED6-C1544D616561}" type="pres">
      <dgm:prSet presAssocID="{F7D94D36-0EC0-4E86-AEF3-BC4E34D9CB45}" presName="hierRoot3" presStyleCnt="0"/>
      <dgm:spPr/>
      <dgm:t>
        <a:bodyPr/>
        <a:lstStyle/>
        <a:p>
          <a:endParaRPr lang="en-GB"/>
        </a:p>
      </dgm:t>
    </dgm:pt>
    <dgm:pt modelId="{34621A37-4A90-4129-85B4-CF745541F8B1}" type="pres">
      <dgm:prSet presAssocID="{F7D94D36-0EC0-4E86-AEF3-BC4E34D9CB45}" presName="composite3" presStyleCnt="0"/>
      <dgm:spPr/>
      <dgm:t>
        <a:bodyPr/>
        <a:lstStyle/>
        <a:p>
          <a:endParaRPr lang="en-GB"/>
        </a:p>
      </dgm:t>
    </dgm:pt>
    <dgm:pt modelId="{10A6A402-EA6D-496E-99B9-7CBA7CC764BE}" type="pres">
      <dgm:prSet presAssocID="{F7D94D36-0EC0-4E86-AEF3-BC4E34D9CB45}" presName="background3" presStyleLbl="node3" presStyleIdx="0" presStyleCnt="7"/>
      <dgm:spPr>
        <a:solidFill>
          <a:schemeClr val="bg1">
            <a:lumMod val="85000"/>
          </a:schemeClr>
        </a:solidFill>
        <a:ln w="6350">
          <a:solidFill>
            <a:schemeClr val="tx2">
              <a:lumMod val="60000"/>
              <a:lumOff val="40000"/>
            </a:schemeClr>
          </a:solidFill>
        </a:ln>
      </dgm:spPr>
      <dgm:t>
        <a:bodyPr/>
        <a:lstStyle/>
        <a:p>
          <a:endParaRPr lang="en-GB"/>
        </a:p>
      </dgm:t>
    </dgm:pt>
    <dgm:pt modelId="{D1FF865F-F7B8-46FC-86EE-72D5FD347A3D}" type="pres">
      <dgm:prSet presAssocID="{F7D94D36-0EC0-4E86-AEF3-BC4E34D9CB45}" presName="text3" presStyleLbl="fgAcc3" presStyleIdx="0" presStyleCnt="7" custScaleY="329417">
        <dgm:presLayoutVars>
          <dgm:chPref val="3"/>
        </dgm:presLayoutVars>
      </dgm:prSet>
      <dgm:spPr/>
      <dgm:t>
        <a:bodyPr/>
        <a:lstStyle/>
        <a:p>
          <a:endParaRPr lang="en-GB"/>
        </a:p>
      </dgm:t>
    </dgm:pt>
    <dgm:pt modelId="{9954763C-C3E9-4D32-94A5-ABD73331BE4C}" type="pres">
      <dgm:prSet presAssocID="{F7D94D36-0EC0-4E86-AEF3-BC4E34D9CB45}" presName="hierChild4" presStyleCnt="0"/>
      <dgm:spPr/>
      <dgm:t>
        <a:bodyPr/>
        <a:lstStyle/>
        <a:p>
          <a:endParaRPr lang="en-GB"/>
        </a:p>
      </dgm:t>
    </dgm:pt>
    <dgm:pt modelId="{6BE3B10F-33D2-4854-AC46-9BE9842E3F57}" type="pres">
      <dgm:prSet presAssocID="{2780CEB8-43A5-44CC-B72C-83F4223053C1}" presName="Name17" presStyleLbl="parChTrans1D3" presStyleIdx="1" presStyleCnt="7"/>
      <dgm:spPr/>
      <dgm:t>
        <a:bodyPr/>
        <a:lstStyle/>
        <a:p>
          <a:endParaRPr lang="en-GB"/>
        </a:p>
      </dgm:t>
    </dgm:pt>
    <dgm:pt modelId="{9F092332-82CC-47BA-B2AB-CABC4457CAF5}" type="pres">
      <dgm:prSet presAssocID="{38F64BBB-EABF-4DA4-A3CA-8A067480D1F7}" presName="hierRoot3" presStyleCnt="0"/>
      <dgm:spPr/>
      <dgm:t>
        <a:bodyPr/>
        <a:lstStyle/>
        <a:p>
          <a:endParaRPr lang="en-GB"/>
        </a:p>
      </dgm:t>
    </dgm:pt>
    <dgm:pt modelId="{DA23881D-B581-4A9F-A7FF-242A5954A297}" type="pres">
      <dgm:prSet presAssocID="{38F64BBB-EABF-4DA4-A3CA-8A067480D1F7}" presName="composite3" presStyleCnt="0"/>
      <dgm:spPr/>
      <dgm:t>
        <a:bodyPr/>
        <a:lstStyle/>
        <a:p>
          <a:endParaRPr lang="en-GB"/>
        </a:p>
      </dgm:t>
    </dgm:pt>
    <dgm:pt modelId="{7186502D-B843-4012-A1E0-4AC939C2890F}" type="pres">
      <dgm:prSet presAssocID="{38F64BBB-EABF-4DA4-A3CA-8A067480D1F7}" presName="background3" presStyleLbl="node3" presStyleIdx="1" presStyleCnt="7"/>
      <dgm:spPr>
        <a:solidFill>
          <a:schemeClr val="bg1">
            <a:lumMod val="85000"/>
          </a:schemeClr>
        </a:solidFill>
        <a:ln w="6350">
          <a:solidFill>
            <a:schemeClr val="tx2">
              <a:lumMod val="60000"/>
              <a:lumOff val="40000"/>
            </a:schemeClr>
          </a:solidFill>
        </a:ln>
      </dgm:spPr>
      <dgm:t>
        <a:bodyPr/>
        <a:lstStyle/>
        <a:p>
          <a:endParaRPr lang="en-GB"/>
        </a:p>
      </dgm:t>
    </dgm:pt>
    <dgm:pt modelId="{794F4FB3-3DC8-45A3-83B6-B1FBE951E6D2}" type="pres">
      <dgm:prSet presAssocID="{38F64BBB-EABF-4DA4-A3CA-8A067480D1F7}" presName="text3" presStyleLbl="fgAcc3" presStyleIdx="1" presStyleCnt="7" custScaleY="329417">
        <dgm:presLayoutVars>
          <dgm:chPref val="3"/>
        </dgm:presLayoutVars>
      </dgm:prSet>
      <dgm:spPr/>
      <dgm:t>
        <a:bodyPr/>
        <a:lstStyle/>
        <a:p>
          <a:endParaRPr lang="en-GB"/>
        </a:p>
      </dgm:t>
    </dgm:pt>
    <dgm:pt modelId="{6B7D83FC-F26A-408C-8CEE-7F3E13374CA0}" type="pres">
      <dgm:prSet presAssocID="{38F64BBB-EABF-4DA4-A3CA-8A067480D1F7}" presName="hierChild4" presStyleCnt="0"/>
      <dgm:spPr/>
      <dgm:t>
        <a:bodyPr/>
        <a:lstStyle/>
        <a:p>
          <a:endParaRPr lang="en-GB"/>
        </a:p>
      </dgm:t>
    </dgm:pt>
    <dgm:pt modelId="{624F2D05-9B58-41A7-8BE8-87CAD8B00CBD}" type="pres">
      <dgm:prSet presAssocID="{3160FFD4-7A2C-4F60-8A46-299206CEDEFD}" presName="Name10" presStyleLbl="parChTrans1D2" presStyleIdx="1" presStyleCnt="3"/>
      <dgm:spPr/>
      <dgm:t>
        <a:bodyPr/>
        <a:lstStyle/>
        <a:p>
          <a:endParaRPr lang="en-GB"/>
        </a:p>
      </dgm:t>
    </dgm:pt>
    <dgm:pt modelId="{891B0E72-D915-4A26-AC1D-3C0C79CE881D}" type="pres">
      <dgm:prSet presAssocID="{C9390F87-4206-48B1-BA18-90797D140FE5}" presName="hierRoot2" presStyleCnt="0"/>
      <dgm:spPr/>
      <dgm:t>
        <a:bodyPr/>
        <a:lstStyle/>
        <a:p>
          <a:endParaRPr lang="en-GB"/>
        </a:p>
      </dgm:t>
    </dgm:pt>
    <dgm:pt modelId="{58C8FD51-5537-46D9-965D-614A372E7B13}" type="pres">
      <dgm:prSet presAssocID="{C9390F87-4206-48B1-BA18-90797D140FE5}" presName="composite2" presStyleCnt="0"/>
      <dgm:spPr/>
      <dgm:t>
        <a:bodyPr/>
        <a:lstStyle/>
        <a:p>
          <a:endParaRPr lang="en-GB"/>
        </a:p>
      </dgm:t>
    </dgm:pt>
    <dgm:pt modelId="{5FB3890E-040C-453F-A727-063E69EE0DC0}" type="pres">
      <dgm:prSet presAssocID="{C9390F87-4206-48B1-BA18-90797D140FE5}" presName="background2" presStyleLbl="node2" presStyleIdx="1" presStyleCnt="3"/>
      <dgm:spPr>
        <a:solidFill>
          <a:schemeClr val="bg1">
            <a:lumMod val="85000"/>
          </a:schemeClr>
        </a:solidFill>
        <a:ln w="6350">
          <a:solidFill>
            <a:schemeClr val="tx2">
              <a:lumMod val="60000"/>
              <a:lumOff val="40000"/>
            </a:schemeClr>
          </a:solidFill>
        </a:ln>
      </dgm:spPr>
      <dgm:t>
        <a:bodyPr/>
        <a:lstStyle/>
        <a:p>
          <a:endParaRPr lang="en-GB"/>
        </a:p>
      </dgm:t>
    </dgm:pt>
    <dgm:pt modelId="{33F7D0B0-0DF2-4A5B-8D83-89434611A836}" type="pres">
      <dgm:prSet presAssocID="{C9390F87-4206-48B1-BA18-90797D140FE5}" presName="text2" presStyleLbl="fgAcc2" presStyleIdx="1" presStyleCnt="3" custScaleY="329417">
        <dgm:presLayoutVars>
          <dgm:chPref val="3"/>
        </dgm:presLayoutVars>
      </dgm:prSet>
      <dgm:spPr/>
      <dgm:t>
        <a:bodyPr/>
        <a:lstStyle/>
        <a:p>
          <a:endParaRPr lang="en-GB"/>
        </a:p>
      </dgm:t>
    </dgm:pt>
    <dgm:pt modelId="{843886EC-6805-4EF7-B8F0-171730E68E51}" type="pres">
      <dgm:prSet presAssocID="{C9390F87-4206-48B1-BA18-90797D140FE5}" presName="hierChild3" presStyleCnt="0"/>
      <dgm:spPr/>
      <dgm:t>
        <a:bodyPr/>
        <a:lstStyle/>
        <a:p>
          <a:endParaRPr lang="en-GB"/>
        </a:p>
      </dgm:t>
    </dgm:pt>
    <dgm:pt modelId="{5EE24C4E-50B6-4025-84C7-9B91F1C76903}" type="pres">
      <dgm:prSet presAssocID="{76DD331B-151C-4F02-94AE-0DAC20AFAB92}" presName="Name17" presStyleLbl="parChTrans1D3" presStyleIdx="2" presStyleCnt="7"/>
      <dgm:spPr/>
      <dgm:t>
        <a:bodyPr/>
        <a:lstStyle/>
        <a:p>
          <a:endParaRPr lang="en-GB"/>
        </a:p>
      </dgm:t>
    </dgm:pt>
    <dgm:pt modelId="{A4F668D0-24C1-472A-B8CD-A50BE2C0B0E4}" type="pres">
      <dgm:prSet presAssocID="{6291E23B-394D-42B2-B0DA-E00BC79CFD71}" presName="hierRoot3" presStyleCnt="0"/>
      <dgm:spPr/>
      <dgm:t>
        <a:bodyPr/>
        <a:lstStyle/>
        <a:p>
          <a:endParaRPr lang="en-GB"/>
        </a:p>
      </dgm:t>
    </dgm:pt>
    <dgm:pt modelId="{1BAB4704-6CD3-472B-989E-D4139A1D3778}" type="pres">
      <dgm:prSet presAssocID="{6291E23B-394D-42B2-B0DA-E00BC79CFD71}" presName="composite3" presStyleCnt="0"/>
      <dgm:spPr/>
      <dgm:t>
        <a:bodyPr/>
        <a:lstStyle/>
        <a:p>
          <a:endParaRPr lang="en-GB"/>
        </a:p>
      </dgm:t>
    </dgm:pt>
    <dgm:pt modelId="{260C8BC3-A374-479E-A9DE-8936A314A649}" type="pres">
      <dgm:prSet presAssocID="{6291E23B-394D-42B2-B0DA-E00BC79CFD71}" presName="background3" presStyleLbl="node3" presStyleIdx="2" presStyleCnt="7"/>
      <dgm:spPr>
        <a:solidFill>
          <a:schemeClr val="bg1">
            <a:lumMod val="85000"/>
          </a:schemeClr>
        </a:solidFill>
        <a:ln w="6350">
          <a:solidFill>
            <a:schemeClr val="tx2">
              <a:lumMod val="60000"/>
              <a:lumOff val="40000"/>
            </a:schemeClr>
          </a:solidFill>
        </a:ln>
      </dgm:spPr>
      <dgm:t>
        <a:bodyPr/>
        <a:lstStyle/>
        <a:p>
          <a:endParaRPr lang="en-GB"/>
        </a:p>
      </dgm:t>
    </dgm:pt>
    <dgm:pt modelId="{B52201D6-788C-4959-A7C9-D26BFF2261BE}" type="pres">
      <dgm:prSet presAssocID="{6291E23B-394D-42B2-B0DA-E00BC79CFD71}" presName="text3" presStyleLbl="fgAcc3" presStyleIdx="2" presStyleCnt="7" custScaleY="329417">
        <dgm:presLayoutVars>
          <dgm:chPref val="3"/>
        </dgm:presLayoutVars>
      </dgm:prSet>
      <dgm:spPr/>
      <dgm:t>
        <a:bodyPr/>
        <a:lstStyle/>
        <a:p>
          <a:endParaRPr lang="en-GB"/>
        </a:p>
      </dgm:t>
    </dgm:pt>
    <dgm:pt modelId="{C6F706D9-679B-4CE5-BF8D-8F7BD63F718E}" type="pres">
      <dgm:prSet presAssocID="{6291E23B-394D-42B2-B0DA-E00BC79CFD71}" presName="hierChild4" presStyleCnt="0"/>
      <dgm:spPr/>
      <dgm:t>
        <a:bodyPr/>
        <a:lstStyle/>
        <a:p>
          <a:endParaRPr lang="en-GB"/>
        </a:p>
      </dgm:t>
    </dgm:pt>
    <dgm:pt modelId="{60627482-0660-43F2-B3CD-C5AB7B191BC4}" type="pres">
      <dgm:prSet presAssocID="{A9B5B3BC-B083-47E6-A6BE-D1DC97F08157}" presName="Name17" presStyleLbl="parChTrans1D3" presStyleIdx="3" presStyleCnt="7"/>
      <dgm:spPr/>
      <dgm:t>
        <a:bodyPr/>
        <a:lstStyle/>
        <a:p>
          <a:endParaRPr lang="en-GB"/>
        </a:p>
      </dgm:t>
    </dgm:pt>
    <dgm:pt modelId="{F0D6DAFF-64B3-48B0-BCDE-936BE5326FE6}" type="pres">
      <dgm:prSet presAssocID="{7EF1F382-90BF-46E9-AEFA-B6ACA63854C9}" presName="hierRoot3" presStyleCnt="0"/>
      <dgm:spPr/>
      <dgm:t>
        <a:bodyPr/>
        <a:lstStyle/>
        <a:p>
          <a:endParaRPr lang="en-GB"/>
        </a:p>
      </dgm:t>
    </dgm:pt>
    <dgm:pt modelId="{008789A0-F8BE-468A-89D8-8785AEBAFA47}" type="pres">
      <dgm:prSet presAssocID="{7EF1F382-90BF-46E9-AEFA-B6ACA63854C9}" presName="composite3" presStyleCnt="0"/>
      <dgm:spPr/>
      <dgm:t>
        <a:bodyPr/>
        <a:lstStyle/>
        <a:p>
          <a:endParaRPr lang="en-GB"/>
        </a:p>
      </dgm:t>
    </dgm:pt>
    <dgm:pt modelId="{0997FF68-4A91-4C7F-84E8-BC919706D846}" type="pres">
      <dgm:prSet presAssocID="{7EF1F382-90BF-46E9-AEFA-B6ACA63854C9}" presName="background3" presStyleLbl="node3" presStyleIdx="3" presStyleCnt="7"/>
      <dgm:spPr>
        <a:solidFill>
          <a:schemeClr val="bg1">
            <a:lumMod val="85000"/>
          </a:schemeClr>
        </a:solidFill>
        <a:ln w="6350">
          <a:solidFill>
            <a:schemeClr val="tx2">
              <a:lumMod val="60000"/>
              <a:lumOff val="40000"/>
            </a:schemeClr>
          </a:solidFill>
        </a:ln>
      </dgm:spPr>
      <dgm:t>
        <a:bodyPr/>
        <a:lstStyle/>
        <a:p>
          <a:endParaRPr lang="en-GB"/>
        </a:p>
      </dgm:t>
    </dgm:pt>
    <dgm:pt modelId="{435C4C20-2546-4F54-AA76-B801BC39AFBA}" type="pres">
      <dgm:prSet presAssocID="{7EF1F382-90BF-46E9-AEFA-B6ACA63854C9}" presName="text3" presStyleLbl="fgAcc3" presStyleIdx="3" presStyleCnt="7" custScaleY="329417">
        <dgm:presLayoutVars>
          <dgm:chPref val="3"/>
        </dgm:presLayoutVars>
      </dgm:prSet>
      <dgm:spPr/>
      <dgm:t>
        <a:bodyPr/>
        <a:lstStyle/>
        <a:p>
          <a:endParaRPr lang="en-GB"/>
        </a:p>
      </dgm:t>
    </dgm:pt>
    <dgm:pt modelId="{804CA2A8-FE50-4731-93F6-7E26EFB97B21}" type="pres">
      <dgm:prSet presAssocID="{7EF1F382-90BF-46E9-AEFA-B6ACA63854C9}" presName="hierChild4" presStyleCnt="0"/>
      <dgm:spPr/>
      <dgm:t>
        <a:bodyPr/>
        <a:lstStyle/>
        <a:p>
          <a:endParaRPr lang="en-GB"/>
        </a:p>
      </dgm:t>
    </dgm:pt>
    <dgm:pt modelId="{73A316C5-46A7-4D6A-A2A9-20D10849E0A1}" type="pres">
      <dgm:prSet presAssocID="{40DDED56-0B41-4A88-8819-A33E961751C4}" presName="Name17" presStyleLbl="parChTrans1D3" presStyleIdx="4" presStyleCnt="7"/>
      <dgm:spPr/>
      <dgm:t>
        <a:bodyPr/>
        <a:lstStyle/>
        <a:p>
          <a:endParaRPr lang="en-GB"/>
        </a:p>
      </dgm:t>
    </dgm:pt>
    <dgm:pt modelId="{A0FF2E11-0CEB-4DDE-B82D-11C99E46F994}" type="pres">
      <dgm:prSet presAssocID="{3D5A50F0-2708-4B3B-8569-6168AC4156E1}" presName="hierRoot3" presStyleCnt="0"/>
      <dgm:spPr/>
      <dgm:t>
        <a:bodyPr/>
        <a:lstStyle/>
        <a:p>
          <a:endParaRPr lang="en-GB"/>
        </a:p>
      </dgm:t>
    </dgm:pt>
    <dgm:pt modelId="{051BC54C-D0F9-4061-BBAE-BE74299DEF32}" type="pres">
      <dgm:prSet presAssocID="{3D5A50F0-2708-4B3B-8569-6168AC4156E1}" presName="composite3" presStyleCnt="0"/>
      <dgm:spPr/>
      <dgm:t>
        <a:bodyPr/>
        <a:lstStyle/>
        <a:p>
          <a:endParaRPr lang="en-GB"/>
        </a:p>
      </dgm:t>
    </dgm:pt>
    <dgm:pt modelId="{A021DBED-47DE-4DF1-96C9-69ED246743A9}" type="pres">
      <dgm:prSet presAssocID="{3D5A50F0-2708-4B3B-8569-6168AC4156E1}" presName="background3" presStyleLbl="node3" presStyleIdx="4" presStyleCnt="7"/>
      <dgm:spPr>
        <a:solidFill>
          <a:schemeClr val="bg1">
            <a:lumMod val="85000"/>
          </a:schemeClr>
        </a:solidFill>
        <a:ln w="6350">
          <a:solidFill>
            <a:schemeClr val="tx2">
              <a:lumMod val="60000"/>
              <a:lumOff val="40000"/>
            </a:schemeClr>
          </a:solidFill>
        </a:ln>
      </dgm:spPr>
      <dgm:t>
        <a:bodyPr/>
        <a:lstStyle/>
        <a:p>
          <a:endParaRPr lang="en-GB"/>
        </a:p>
      </dgm:t>
    </dgm:pt>
    <dgm:pt modelId="{B5269A25-32DA-4EC7-8CEA-D402B3DA82A2}" type="pres">
      <dgm:prSet presAssocID="{3D5A50F0-2708-4B3B-8569-6168AC4156E1}" presName="text3" presStyleLbl="fgAcc3" presStyleIdx="4" presStyleCnt="7" custScaleY="329417">
        <dgm:presLayoutVars>
          <dgm:chPref val="3"/>
        </dgm:presLayoutVars>
      </dgm:prSet>
      <dgm:spPr/>
      <dgm:t>
        <a:bodyPr/>
        <a:lstStyle/>
        <a:p>
          <a:endParaRPr lang="en-GB"/>
        </a:p>
      </dgm:t>
    </dgm:pt>
    <dgm:pt modelId="{7E9402FE-CA71-400F-8C9E-E6F70A6E531B}" type="pres">
      <dgm:prSet presAssocID="{3D5A50F0-2708-4B3B-8569-6168AC4156E1}" presName="hierChild4" presStyleCnt="0"/>
      <dgm:spPr/>
      <dgm:t>
        <a:bodyPr/>
        <a:lstStyle/>
        <a:p>
          <a:endParaRPr lang="en-GB"/>
        </a:p>
      </dgm:t>
    </dgm:pt>
    <dgm:pt modelId="{924D20A5-6E4C-41FD-BD71-C2F11766691C}" type="pres">
      <dgm:prSet presAssocID="{DA62753D-54FB-499A-A486-10DC713529F1}" presName="Name10" presStyleLbl="parChTrans1D2" presStyleIdx="2" presStyleCnt="3"/>
      <dgm:spPr/>
      <dgm:t>
        <a:bodyPr/>
        <a:lstStyle/>
        <a:p>
          <a:endParaRPr lang="en-GB"/>
        </a:p>
      </dgm:t>
    </dgm:pt>
    <dgm:pt modelId="{B68A4FE6-3F88-49CF-AF40-93E3FCED7873}" type="pres">
      <dgm:prSet presAssocID="{74007980-7647-4A54-AB0C-511C69977802}" presName="hierRoot2" presStyleCnt="0"/>
      <dgm:spPr/>
      <dgm:t>
        <a:bodyPr/>
        <a:lstStyle/>
        <a:p>
          <a:endParaRPr lang="en-GB"/>
        </a:p>
      </dgm:t>
    </dgm:pt>
    <dgm:pt modelId="{493873FD-CA52-4A24-94FD-698E95FFD190}" type="pres">
      <dgm:prSet presAssocID="{74007980-7647-4A54-AB0C-511C69977802}" presName="composite2" presStyleCnt="0"/>
      <dgm:spPr/>
      <dgm:t>
        <a:bodyPr/>
        <a:lstStyle/>
        <a:p>
          <a:endParaRPr lang="en-GB"/>
        </a:p>
      </dgm:t>
    </dgm:pt>
    <dgm:pt modelId="{9D6F49D0-BA3D-416A-9E31-165108D457D6}" type="pres">
      <dgm:prSet presAssocID="{74007980-7647-4A54-AB0C-511C69977802}" presName="background2" presStyleLbl="node2" presStyleIdx="2" presStyleCnt="3"/>
      <dgm:spPr>
        <a:solidFill>
          <a:schemeClr val="bg1">
            <a:lumMod val="85000"/>
          </a:schemeClr>
        </a:solidFill>
        <a:ln w="6350">
          <a:solidFill>
            <a:schemeClr val="tx2">
              <a:lumMod val="60000"/>
              <a:lumOff val="40000"/>
            </a:schemeClr>
          </a:solidFill>
        </a:ln>
      </dgm:spPr>
      <dgm:t>
        <a:bodyPr/>
        <a:lstStyle/>
        <a:p>
          <a:endParaRPr lang="en-GB"/>
        </a:p>
      </dgm:t>
    </dgm:pt>
    <dgm:pt modelId="{0F0A4BFC-660C-4B1F-BE00-71D78123669D}" type="pres">
      <dgm:prSet presAssocID="{74007980-7647-4A54-AB0C-511C69977802}" presName="text2" presStyleLbl="fgAcc2" presStyleIdx="2" presStyleCnt="3" custScaleY="329417">
        <dgm:presLayoutVars>
          <dgm:chPref val="3"/>
        </dgm:presLayoutVars>
      </dgm:prSet>
      <dgm:spPr/>
      <dgm:t>
        <a:bodyPr/>
        <a:lstStyle/>
        <a:p>
          <a:endParaRPr lang="en-GB"/>
        </a:p>
      </dgm:t>
    </dgm:pt>
    <dgm:pt modelId="{5FF5752A-9977-4E7D-87A3-2FE701DB24D9}" type="pres">
      <dgm:prSet presAssocID="{74007980-7647-4A54-AB0C-511C69977802}" presName="hierChild3" presStyleCnt="0"/>
      <dgm:spPr/>
      <dgm:t>
        <a:bodyPr/>
        <a:lstStyle/>
        <a:p>
          <a:endParaRPr lang="en-GB"/>
        </a:p>
      </dgm:t>
    </dgm:pt>
    <dgm:pt modelId="{C7616E18-0B3E-4776-A8BD-E85B69AA5A8C}" type="pres">
      <dgm:prSet presAssocID="{B3A0B53E-0C25-4D7F-B7EE-9F6922677B3F}" presName="Name17" presStyleLbl="parChTrans1D3" presStyleIdx="5" presStyleCnt="7"/>
      <dgm:spPr/>
      <dgm:t>
        <a:bodyPr/>
        <a:lstStyle/>
        <a:p>
          <a:endParaRPr lang="en-GB"/>
        </a:p>
      </dgm:t>
    </dgm:pt>
    <dgm:pt modelId="{241A039F-DBA6-45D8-8791-B2BF7767936B}" type="pres">
      <dgm:prSet presAssocID="{B47D968B-F670-4C98-A402-E87A3DCF8884}" presName="hierRoot3" presStyleCnt="0"/>
      <dgm:spPr/>
      <dgm:t>
        <a:bodyPr/>
        <a:lstStyle/>
        <a:p>
          <a:endParaRPr lang="en-GB"/>
        </a:p>
      </dgm:t>
    </dgm:pt>
    <dgm:pt modelId="{9F714E88-B93D-4DCE-8F75-D9A35EB07BFC}" type="pres">
      <dgm:prSet presAssocID="{B47D968B-F670-4C98-A402-E87A3DCF8884}" presName="composite3" presStyleCnt="0"/>
      <dgm:spPr/>
      <dgm:t>
        <a:bodyPr/>
        <a:lstStyle/>
        <a:p>
          <a:endParaRPr lang="en-GB"/>
        </a:p>
      </dgm:t>
    </dgm:pt>
    <dgm:pt modelId="{67D48A42-550E-4301-BE26-D71244650DE8}" type="pres">
      <dgm:prSet presAssocID="{B47D968B-F670-4C98-A402-E87A3DCF8884}" presName="background3" presStyleLbl="node3" presStyleIdx="5" presStyleCnt="7"/>
      <dgm:spPr>
        <a:solidFill>
          <a:schemeClr val="bg1">
            <a:lumMod val="85000"/>
          </a:schemeClr>
        </a:solidFill>
        <a:ln w="6350">
          <a:solidFill>
            <a:schemeClr val="tx2">
              <a:lumMod val="60000"/>
              <a:lumOff val="40000"/>
            </a:schemeClr>
          </a:solidFill>
        </a:ln>
      </dgm:spPr>
      <dgm:t>
        <a:bodyPr/>
        <a:lstStyle/>
        <a:p>
          <a:endParaRPr lang="en-GB"/>
        </a:p>
      </dgm:t>
    </dgm:pt>
    <dgm:pt modelId="{CE3F8974-AFC9-43B2-972F-2DD36D5AD764}" type="pres">
      <dgm:prSet presAssocID="{B47D968B-F670-4C98-A402-E87A3DCF8884}" presName="text3" presStyleLbl="fgAcc3" presStyleIdx="5" presStyleCnt="7" custScaleY="329417">
        <dgm:presLayoutVars>
          <dgm:chPref val="3"/>
        </dgm:presLayoutVars>
      </dgm:prSet>
      <dgm:spPr/>
      <dgm:t>
        <a:bodyPr/>
        <a:lstStyle/>
        <a:p>
          <a:endParaRPr lang="en-GB"/>
        </a:p>
      </dgm:t>
    </dgm:pt>
    <dgm:pt modelId="{20FA8251-3303-4259-BF0B-7060EE05DBDE}" type="pres">
      <dgm:prSet presAssocID="{B47D968B-F670-4C98-A402-E87A3DCF8884}" presName="hierChild4" presStyleCnt="0"/>
      <dgm:spPr/>
      <dgm:t>
        <a:bodyPr/>
        <a:lstStyle/>
        <a:p>
          <a:endParaRPr lang="en-GB"/>
        </a:p>
      </dgm:t>
    </dgm:pt>
    <dgm:pt modelId="{B3F2A65A-080B-485B-871F-C2C176FD4906}" type="pres">
      <dgm:prSet presAssocID="{9ECC4DEE-711C-44A8-9F04-A0422BDF9200}" presName="Name17" presStyleLbl="parChTrans1D3" presStyleIdx="6" presStyleCnt="7"/>
      <dgm:spPr/>
      <dgm:t>
        <a:bodyPr/>
        <a:lstStyle/>
        <a:p>
          <a:endParaRPr lang="en-GB"/>
        </a:p>
      </dgm:t>
    </dgm:pt>
    <dgm:pt modelId="{A0E9D785-32B8-4379-AEA2-9EFA7FA133BE}" type="pres">
      <dgm:prSet presAssocID="{570BF7D9-13E2-4576-AB52-97EA871E6504}" presName="hierRoot3" presStyleCnt="0"/>
      <dgm:spPr/>
    </dgm:pt>
    <dgm:pt modelId="{976F8276-DA14-4815-BAD5-D030A0320E2E}" type="pres">
      <dgm:prSet presAssocID="{570BF7D9-13E2-4576-AB52-97EA871E6504}" presName="composite3" presStyleCnt="0"/>
      <dgm:spPr/>
    </dgm:pt>
    <dgm:pt modelId="{E9BFB8A5-D680-4DA2-A0BF-912A48749691}" type="pres">
      <dgm:prSet presAssocID="{570BF7D9-13E2-4576-AB52-97EA871E6504}" presName="background3" presStyleLbl="node3" presStyleIdx="6" presStyleCnt="7"/>
      <dgm:spPr>
        <a:solidFill>
          <a:schemeClr val="bg1">
            <a:lumMod val="85000"/>
          </a:schemeClr>
        </a:solidFill>
        <a:ln w="6350">
          <a:solidFill>
            <a:schemeClr val="tx2">
              <a:lumMod val="60000"/>
              <a:lumOff val="40000"/>
            </a:schemeClr>
          </a:solidFill>
        </a:ln>
      </dgm:spPr>
      <dgm:t>
        <a:bodyPr/>
        <a:lstStyle/>
        <a:p>
          <a:endParaRPr lang="en-GB"/>
        </a:p>
      </dgm:t>
    </dgm:pt>
    <dgm:pt modelId="{06AE9328-2453-4247-91B7-F7D03806B7E9}" type="pres">
      <dgm:prSet presAssocID="{570BF7D9-13E2-4576-AB52-97EA871E6504}" presName="text3" presStyleLbl="fgAcc3" presStyleIdx="6" presStyleCnt="7" custScaleY="329417">
        <dgm:presLayoutVars>
          <dgm:chPref val="3"/>
        </dgm:presLayoutVars>
      </dgm:prSet>
      <dgm:spPr/>
      <dgm:t>
        <a:bodyPr/>
        <a:lstStyle/>
        <a:p>
          <a:endParaRPr lang="en-GB"/>
        </a:p>
      </dgm:t>
    </dgm:pt>
    <dgm:pt modelId="{C8608757-8075-4443-A3D7-638B3A32FE5A}" type="pres">
      <dgm:prSet presAssocID="{570BF7D9-13E2-4576-AB52-97EA871E6504}" presName="hierChild4" presStyleCnt="0"/>
      <dgm:spPr/>
    </dgm:pt>
  </dgm:ptLst>
  <dgm:cxnLst>
    <dgm:cxn modelId="{A1D1ED19-062A-4865-B50B-BAC6E4420112}" type="presOf" srcId="{570BF7D9-13E2-4576-AB52-97EA871E6504}" destId="{06AE9328-2453-4247-91B7-F7D03806B7E9}" srcOrd="0" destOrd="0" presId="urn:microsoft.com/office/officeart/2005/8/layout/hierarchy1"/>
    <dgm:cxn modelId="{A17DAF2A-B8F0-4BC3-956B-BDD74B070E7B}" srcId="{4FA1D1E2-E1B5-4759-9693-0ABBB02FBE10}" destId="{CAFA3764-E3CF-4CE2-91CC-7AAB41ADEB2F}" srcOrd="0" destOrd="0" parTransId="{5A0F1D6A-AA63-421A-A9C6-64DC6E0B1BBC}" sibTransId="{F0358251-23E7-4F90-8369-163AC233FC49}"/>
    <dgm:cxn modelId="{9A948A48-E90D-4B97-ACB3-D44CC62D3903}" type="presOf" srcId="{F7D94D36-0EC0-4E86-AEF3-BC4E34D9CB45}" destId="{D1FF865F-F7B8-46FC-86EE-72D5FD347A3D}" srcOrd="0" destOrd="0" presId="urn:microsoft.com/office/officeart/2005/8/layout/hierarchy1"/>
    <dgm:cxn modelId="{82EE39B2-E3FD-44C5-A939-01EE9869BC34}" type="presOf" srcId="{7EF1F382-90BF-46E9-AEFA-B6ACA63854C9}" destId="{435C4C20-2546-4F54-AA76-B801BC39AFBA}" srcOrd="0" destOrd="0" presId="urn:microsoft.com/office/officeart/2005/8/layout/hierarchy1"/>
    <dgm:cxn modelId="{27F864FC-71ED-4B1B-B785-0E8827BC0237}" srcId="{4FA1D1E2-E1B5-4759-9693-0ABBB02FBE10}" destId="{C9390F87-4206-48B1-BA18-90797D140FE5}" srcOrd="1" destOrd="0" parTransId="{3160FFD4-7A2C-4F60-8A46-299206CEDEFD}" sibTransId="{612934FA-9125-433A-BFED-0027647DCEE8}"/>
    <dgm:cxn modelId="{CFD442F0-54C3-4FC2-9E67-E85644E15D5E}" type="presOf" srcId="{2780CEB8-43A5-44CC-B72C-83F4223053C1}" destId="{6BE3B10F-33D2-4854-AC46-9BE9842E3F57}" srcOrd="0" destOrd="0" presId="urn:microsoft.com/office/officeart/2005/8/layout/hierarchy1"/>
    <dgm:cxn modelId="{0D9CCC7C-0034-4EF6-A3F1-0480E8843EBC}" type="presOf" srcId="{B47D968B-F670-4C98-A402-E87A3DCF8884}" destId="{CE3F8974-AFC9-43B2-972F-2DD36D5AD764}" srcOrd="0" destOrd="0" presId="urn:microsoft.com/office/officeart/2005/8/layout/hierarchy1"/>
    <dgm:cxn modelId="{067E0261-6F65-47E9-91B9-5E8B753610AE}" type="presOf" srcId="{6291E23B-394D-42B2-B0DA-E00BC79CFD71}" destId="{B52201D6-788C-4959-A7C9-D26BFF2261BE}" srcOrd="0" destOrd="0" presId="urn:microsoft.com/office/officeart/2005/8/layout/hierarchy1"/>
    <dgm:cxn modelId="{FC3E9DE4-8225-44F7-8426-2370C0393206}" type="presOf" srcId="{74007980-7647-4A54-AB0C-511C69977802}" destId="{0F0A4BFC-660C-4B1F-BE00-71D78123669D}" srcOrd="0" destOrd="0" presId="urn:microsoft.com/office/officeart/2005/8/layout/hierarchy1"/>
    <dgm:cxn modelId="{9AA8AF5C-D7B5-47B4-BA7C-13E15F23F38E}" srcId="{C9390F87-4206-48B1-BA18-90797D140FE5}" destId="{7EF1F382-90BF-46E9-AEFA-B6ACA63854C9}" srcOrd="1" destOrd="0" parTransId="{A9B5B3BC-B083-47E6-A6BE-D1DC97F08157}" sibTransId="{874CEF1F-D8D9-48CD-94FE-D96CBFFBB570}"/>
    <dgm:cxn modelId="{5C7BC254-30DF-4D38-A284-8B197B677CB0}" type="presOf" srcId="{9ECC4DEE-711C-44A8-9F04-A0422BDF9200}" destId="{B3F2A65A-080B-485B-871F-C2C176FD4906}" srcOrd="0" destOrd="0" presId="urn:microsoft.com/office/officeart/2005/8/layout/hierarchy1"/>
    <dgm:cxn modelId="{86C7C888-FD3A-4BEA-9CE5-267F83556581}" type="presOf" srcId="{C9390F87-4206-48B1-BA18-90797D140FE5}" destId="{33F7D0B0-0DF2-4A5B-8D83-89434611A836}" srcOrd="0" destOrd="0" presId="urn:microsoft.com/office/officeart/2005/8/layout/hierarchy1"/>
    <dgm:cxn modelId="{57BFA6C7-BCCA-4A87-A5CB-FC629360B4BD}" type="presOf" srcId="{4FA1D1E2-E1B5-4759-9693-0ABBB02FBE10}" destId="{E128EFB7-0068-4249-AC30-1A756825D137}" srcOrd="0" destOrd="0" presId="urn:microsoft.com/office/officeart/2005/8/layout/hierarchy1"/>
    <dgm:cxn modelId="{08E3B3BC-0287-49D1-A573-CC2C2A1F1C40}" srcId="{B0F78C03-E205-4673-99A6-B501826C65B2}" destId="{4FA1D1E2-E1B5-4759-9693-0ABBB02FBE10}" srcOrd="0" destOrd="0" parTransId="{F4B0A2A0-220F-491B-A642-E7680B1157DD}" sibTransId="{21A542CF-6022-44C8-AC96-58AA15A5B3AD}"/>
    <dgm:cxn modelId="{ACF01D60-31E6-4E62-8205-D5C20FC6A9FC}" type="presOf" srcId="{5A0F1D6A-AA63-421A-A9C6-64DC6E0B1BBC}" destId="{BCF72DE9-DECF-404B-A7CF-16C60C686F85}" srcOrd="0" destOrd="0" presId="urn:microsoft.com/office/officeart/2005/8/layout/hierarchy1"/>
    <dgm:cxn modelId="{5ABB84D2-6522-4560-AC8C-C89C7303B26D}" type="presOf" srcId="{B0F78C03-E205-4673-99A6-B501826C65B2}" destId="{E3C9CA5C-673C-4E18-A48F-3F206CDA2902}" srcOrd="0" destOrd="0" presId="urn:microsoft.com/office/officeart/2005/8/layout/hierarchy1"/>
    <dgm:cxn modelId="{DA19DBCD-0B93-49F9-AFB0-F1EA5D575188}" srcId="{CAFA3764-E3CF-4CE2-91CC-7AAB41ADEB2F}" destId="{38F64BBB-EABF-4DA4-A3CA-8A067480D1F7}" srcOrd="1" destOrd="0" parTransId="{2780CEB8-43A5-44CC-B72C-83F4223053C1}" sibTransId="{E799BBA0-0371-4539-BA18-6CDBB801033F}"/>
    <dgm:cxn modelId="{C832B7F8-D4EB-4012-89AB-543BC5A7C138}" srcId="{C9390F87-4206-48B1-BA18-90797D140FE5}" destId="{6291E23B-394D-42B2-B0DA-E00BC79CFD71}" srcOrd="0" destOrd="0" parTransId="{76DD331B-151C-4F02-94AE-0DAC20AFAB92}" sibTransId="{1E8E78C1-03FE-47B3-90F7-7A7E258A3C43}"/>
    <dgm:cxn modelId="{07E3FA2A-E74D-4468-B211-7CF1929DD798}" srcId="{74007980-7647-4A54-AB0C-511C69977802}" destId="{570BF7D9-13E2-4576-AB52-97EA871E6504}" srcOrd="1" destOrd="0" parTransId="{9ECC4DEE-711C-44A8-9F04-A0422BDF9200}" sibTransId="{C7B08484-E228-4A08-AB6C-460B809436E0}"/>
    <dgm:cxn modelId="{EC5B963D-56BA-4FCB-B237-703A3FB8C8C8}" type="presOf" srcId="{CAFA3764-E3CF-4CE2-91CC-7AAB41ADEB2F}" destId="{D25BE54B-8B82-485C-B1A7-42570231DF4F}" srcOrd="0" destOrd="0" presId="urn:microsoft.com/office/officeart/2005/8/layout/hierarchy1"/>
    <dgm:cxn modelId="{C12E5F4E-C311-4AE7-B78B-79507876A773}" type="presOf" srcId="{3D5A50F0-2708-4B3B-8569-6168AC4156E1}" destId="{B5269A25-32DA-4EC7-8CEA-D402B3DA82A2}" srcOrd="0" destOrd="0" presId="urn:microsoft.com/office/officeart/2005/8/layout/hierarchy1"/>
    <dgm:cxn modelId="{59C2C7BD-FBFD-4D2F-977D-4156628559AD}" srcId="{74007980-7647-4A54-AB0C-511C69977802}" destId="{B47D968B-F670-4C98-A402-E87A3DCF8884}" srcOrd="0" destOrd="0" parTransId="{B3A0B53E-0C25-4D7F-B7EE-9F6922677B3F}" sibTransId="{DB3AB365-A749-47D2-9BC2-9F473B3B5364}"/>
    <dgm:cxn modelId="{84F3DC71-DE7D-4359-9EF4-CA318622428B}" srcId="{4FA1D1E2-E1B5-4759-9693-0ABBB02FBE10}" destId="{74007980-7647-4A54-AB0C-511C69977802}" srcOrd="2" destOrd="0" parTransId="{DA62753D-54FB-499A-A486-10DC713529F1}" sibTransId="{1CB4DF0B-E411-4B23-B3F3-1E224867AF0F}"/>
    <dgm:cxn modelId="{521D28F3-2441-4198-B609-E85B4F61BAF7}" type="presOf" srcId="{3160FFD4-7A2C-4F60-8A46-299206CEDEFD}" destId="{624F2D05-9B58-41A7-8BE8-87CAD8B00CBD}" srcOrd="0" destOrd="0" presId="urn:microsoft.com/office/officeart/2005/8/layout/hierarchy1"/>
    <dgm:cxn modelId="{9D717529-3490-4755-9CD8-C55DBF6E0872}" type="presOf" srcId="{DA62753D-54FB-499A-A486-10DC713529F1}" destId="{924D20A5-6E4C-41FD-BD71-C2F11766691C}" srcOrd="0" destOrd="0" presId="urn:microsoft.com/office/officeart/2005/8/layout/hierarchy1"/>
    <dgm:cxn modelId="{A4A550BD-66C4-43FD-9893-AD57F0440A04}" type="presOf" srcId="{A9B5B3BC-B083-47E6-A6BE-D1DC97F08157}" destId="{60627482-0660-43F2-B3CD-C5AB7B191BC4}" srcOrd="0" destOrd="0" presId="urn:microsoft.com/office/officeart/2005/8/layout/hierarchy1"/>
    <dgm:cxn modelId="{40DE0C60-C0F4-40B4-B13B-FC2992B6FEFB}" srcId="{C9390F87-4206-48B1-BA18-90797D140FE5}" destId="{3D5A50F0-2708-4B3B-8569-6168AC4156E1}" srcOrd="2" destOrd="0" parTransId="{40DDED56-0B41-4A88-8819-A33E961751C4}" sibTransId="{5C269440-CDB9-44F9-9FA9-399DC74E649C}"/>
    <dgm:cxn modelId="{0CA0BF13-5099-433C-A081-5D632C6D6718}" type="presOf" srcId="{40DDED56-0B41-4A88-8819-A33E961751C4}" destId="{73A316C5-46A7-4D6A-A2A9-20D10849E0A1}" srcOrd="0" destOrd="0" presId="urn:microsoft.com/office/officeart/2005/8/layout/hierarchy1"/>
    <dgm:cxn modelId="{7F028FA4-1CC0-4684-A8E2-D7C58FF6D381}" type="presOf" srcId="{38F64BBB-EABF-4DA4-A3CA-8A067480D1F7}" destId="{794F4FB3-3DC8-45A3-83B6-B1FBE951E6D2}" srcOrd="0" destOrd="0" presId="urn:microsoft.com/office/officeart/2005/8/layout/hierarchy1"/>
    <dgm:cxn modelId="{E2AB95FB-E388-4C96-A613-C1B6F4AF7CBC}" type="presOf" srcId="{76DD331B-151C-4F02-94AE-0DAC20AFAB92}" destId="{5EE24C4E-50B6-4025-84C7-9B91F1C76903}" srcOrd="0" destOrd="0" presId="urn:microsoft.com/office/officeart/2005/8/layout/hierarchy1"/>
    <dgm:cxn modelId="{DA344D51-A617-4B04-BAAD-77E94ACA51B1}" type="presOf" srcId="{B3A0B53E-0C25-4D7F-B7EE-9F6922677B3F}" destId="{C7616E18-0B3E-4776-A8BD-E85B69AA5A8C}" srcOrd="0" destOrd="0" presId="urn:microsoft.com/office/officeart/2005/8/layout/hierarchy1"/>
    <dgm:cxn modelId="{12159FCD-5758-4806-A80E-5E1ECE1F6530}" srcId="{CAFA3764-E3CF-4CE2-91CC-7AAB41ADEB2F}" destId="{F7D94D36-0EC0-4E86-AEF3-BC4E34D9CB45}" srcOrd="0" destOrd="0" parTransId="{284BC6F1-1EF0-4D8F-99A7-2D1AD2AFE472}" sibTransId="{02416327-16B3-4B82-B4BA-DAAC5F51DADF}"/>
    <dgm:cxn modelId="{C980DC51-FD0B-42EA-9DC8-E71915FB2A96}" type="presOf" srcId="{284BC6F1-1EF0-4D8F-99A7-2D1AD2AFE472}" destId="{0DAAD840-134F-4F7B-8FE6-483048480D47}" srcOrd="0" destOrd="0" presId="urn:microsoft.com/office/officeart/2005/8/layout/hierarchy1"/>
    <dgm:cxn modelId="{3BEA7F4C-01A4-43DF-99A9-F63BB741F576}" type="presParOf" srcId="{E3C9CA5C-673C-4E18-A48F-3F206CDA2902}" destId="{99C994C2-1861-4908-A62C-3D56CF91F7AA}" srcOrd="0" destOrd="0" presId="urn:microsoft.com/office/officeart/2005/8/layout/hierarchy1"/>
    <dgm:cxn modelId="{6F8A889C-EB0F-4558-AB59-81266AB12318}" type="presParOf" srcId="{99C994C2-1861-4908-A62C-3D56CF91F7AA}" destId="{0E55AC74-A93F-4E4C-94EF-0685ED2C3197}" srcOrd="0" destOrd="0" presId="urn:microsoft.com/office/officeart/2005/8/layout/hierarchy1"/>
    <dgm:cxn modelId="{2AD21334-9FB8-442A-BB4D-22314F32ED33}" type="presParOf" srcId="{0E55AC74-A93F-4E4C-94EF-0685ED2C3197}" destId="{4E5CF32B-746A-4AF5-8427-4C048528E7B0}" srcOrd="0" destOrd="0" presId="urn:microsoft.com/office/officeart/2005/8/layout/hierarchy1"/>
    <dgm:cxn modelId="{8AC0E132-9CAF-478D-8A89-38C6ACA0B10F}" type="presParOf" srcId="{0E55AC74-A93F-4E4C-94EF-0685ED2C3197}" destId="{E128EFB7-0068-4249-AC30-1A756825D137}" srcOrd="1" destOrd="0" presId="urn:microsoft.com/office/officeart/2005/8/layout/hierarchy1"/>
    <dgm:cxn modelId="{698F6F02-E0B4-4BFD-8E52-14B48F8EF9FD}" type="presParOf" srcId="{99C994C2-1861-4908-A62C-3D56CF91F7AA}" destId="{5153CD00-2BD7-4D47-BD29-4028757A5D76}" srcOrd="1" destOrd="0" presId="urn:microsoft.com/office/officeart/2005/8/layout/hierarchy1"/>
    <dgm:cxn modelId="{A44BA071-3C0B-4FC0-AC66-3ED58A6F5540}" type="presParOf" srcId="{5153CD00-2BD7-4D47-BD29-4028757A5D76}" destId="{BCF72DE9-DECF-404B-A7CF-16C60C686F85}" srcOrd="0" destOrd="0" presId="urn:microsoft.com/office/officeart/2005/8/layout/hierarchy1"/>
    <dgm:cxn modelId="{C7EFCB67-6B9E-4194-B54E-7730C6BD3E2C}" type="presParOf" srcId="{5153CD00-2BD7-4D47-BD29-4028757A5D76}" destId="{4F472E96-C36F-4AA9-8AE8-085F744DCD06}" srcOrd="1" destOrd="0" presId="urn:microsoft.com/office/officeart/2005/8/layout/hierarchy1"/>
    <dgm:cxn modelId="{D2B72E4B-8EF9-4ECA-BD18-A618AD34EFB6}" type="presParOf" srcId="{4F472E96-C36F-4AA9-8AE8-085F744DCD06}" destId="{4AB0EF40-8A27-4496-BBFD-3AB6D80AB057}" srcOrd="0" destOrd="0" presId="urn:microsoft.com/office/officeart/2005/8/layout/hierarchy1"/>
    <dgm:cxn modelId="{5A7414ED-EA24-4626-AEB2-858201DC14C6}" type="presParOf" srcId="{4AB0EF40-8A27-4496-BBFD-3AB6D80AB057}" destId="{4E28F721-0FF6-4E02-BA0D-1979B96BE8EE}" srcOrd="0" destOrd="0" presId="urn:microsoft.com/office/officeart/2005/8/layout/hierarchy1"/>
    <dgm:cxn modelId="{A8538270-878F-4433-81DF-9898DCB4F900}" type="presParOf" srcId="{4AB0EF40-8A27-4496-BBFD-3AB6D80AB057}" destId="{D25BE54B-8B82-485C-B1A7-42570231DF4F}" srcOrd="1" destOrd="0" presId="urn:microsoft.com/office/officeart/2005/8/layout/hierarchy1"/>
    <dgm:cxn modelId="{76792906-9568-4192-B490-77A6E1F6F916}" type="presParOf" srcId="{4F472E96-C36F-4AA9-8AE8-085F744DCD06}" destId="{CD0FBB95-5869-4314-8B19-A0A8E09F367C}" srcOrd="1" destOrd="0" presId="urn:microsoft.com/office/officeart/2005/8/layout/hierarchy1"/>
    <dgm:cxn modelId="{6E5C6073-B338-4C63-845D-EC55722DF4E7}" type="presParOf" srcId="{CD0FBB95-5869-4314-8B19-A0A8E09F367C}" destId="{0DAAD840-134F-4F7B-8FE6-483048480D47}" srcOrd="0" destOrd="0" presId="urn:microsoft.com/office/officeart/2005/8/layout/hierarchy1"/>
    <dgm:cxn modelId="{30A6FAE7-2F3B-4E86-8A3E-7B95A68AFB32}" type="presParOf" srcId="{CD0FBB95-5869-4314-8B19-A0A8E09F367C}" destId="{6F0A07BF-FD17-48C0-9ED6-C1544D616561}" srcOrd="1" destOrd="0" presId="urn:microsoft.com/office/officeart/2005/8/layout/hierarchy1"/>
    <dgm:cxn modelId="{4149854D-4EAC-4A6A-9854-CB9D1B0EDE37}" type="presParOf" srcId="{6F0A07BF-FD17-48C0-9ED6-C1544D616561}" destId="{34621A37-4A90-4129-85B4-CF745541F8B1}" srcOrd="0" destOrd="0" presId="urn:microsoft.com/office/officeart/2005/8/layout/hierarchy1"/>
    <dgm:cxn modelId="{EEFEC2A0-A128-43ED-A981-B36EB4845D0A}" type="presParOf" srcId="{34621A37-4A90-4129-85B4-CF745541F8B1}" destId="{10A6A402-EA6D-496E-99B9-7CBA7CC764BE}" srcOrd="0" destOrd="0" presId="urn:microsoft.com/office/officeart/2005/8/layout/hierarchy1"/>
    <dgm:cxn modelId="{E1F522E7-E443-4F0A-9FAA-C89AF746BCE7}" type="presParOf" srcId="{34621A37-4A90-4129-85B4-CF745541F8B1}" destId="{D1FF865F-F7B8-46FC-86EE-72D5FD347A3D}" srcOrd="1" destOrd="0" presId="urn:microsoft.com/office/officeart/2005/8/layout/hierarchy1"/>
    <dgm:cxn modelId="{70638006-3B6C-413F-A4EE-0194FBD19394}" type="presParOf" srcId="{6F0A07BF-FD17-48C0-9ED6-C1544D616561}" destId="{9954763C-C3E9-4D32-94A5-ABD73331BE4C}" srcOrd="1" destOrd="0" presId="urn:microsoft.com/office/officeart/2005/8/layout/hierarchy1"/>
    <dgm:cxn modelId="{AC3C183E-C6EB-47DE-9066-386E87B20B2B}" type="presParOf" srcId="{CD0FBB95-5869-4314-8B19-A0A8E09F367C}" destId="{6BE3B10F-33D2-4854-AC46-9BE9842E3F57}" srcOrd="2" destOrd="0" presId="urn:microsoft.com/office/officeart/2005/8/layout/hierarchy1"/>
    <dgm:cxn modelId="{E603386E-C6C0-4CB1-BAE8-781BE723C62E}" type="presParOf" srcId="{CD0FBB95-5869-4314-8B19-A0A8E09F367C}" destId="{9F092332-82CC-47BA-B2AB-CABC4457CAF5}" srcOrd="3" destOrd="0" presId="urn:microsoft.com/office/officeart/2005/8/layout/hierarchy1"/>
    <dgm:cxn modelId="{92A5E1D3-04D0-49FA-96DC-C135AECBC483}" type="presParOf" srcId="{9F092332-82CC-47BA-B2AB-CABC4457CAF5}" destId="{DA23881D-B581-4A9F-A7FF-242A5954A297}" srcOrd="0" destOrd="0" presId="urn:microsoft.com/office/officeart/2005/8/layout/hierarchy1"/>
    <dgm:cxn modelId="{108D9189-EA93-4442-89CC-5AE772BCE6EC}" type="presParOf" srcId="{DA23881D-B581-4A9F-A7FF-242A5954A297}" destId="{7186502D-B843-4012-A1E0-4AC939C2890F}" srcOrd="0" destOrd="0" presId="urn:microsoft.com/office/officeart/2005/8/layout/hierarchy1"/>
    <dgm:cxn modelId="{4942C67D-A77E-436B-B3DA-C7FD2920187F}" type="presParOf" srcId="{DA23881D-B581-4A9F-A7FF-242A5954A297}" destId="{794F4FB3-3DC8-45A3-83B6-B1FBE951E6D2}" srcOrd="1" destOrd="0" presId="urn:microsoft.com/office/officeart/2005/8/layout/hierarchy1"/>
    <dgm:cxn modelId="{47969398-F940-40E9-9E73-AD9729D46643}" type="presParOf" srcId="{9F092332-82CC-47BA-B2AB-CABC4457CAF5}" destId="{6B7D83FC-F26A-408C-8CEE-7F3E13374CA0}" srcOrd="1" destOrd="0" presId="urn:microsoft.com/office/officeart/2005/8/layout/hierarchy1"/>
    <dgm:cxn modelId="{678BEE18-9086-4CAC-83EF-48F7BC0E1C32}" type="presParOf" srcId="{5153CD00-2BD7-4D47-BD29-4028757A5D76}" destId="{624F2D05-9B58-41A7-8BE8-87CAD8B00CBD}" srcOrd="2" destOrd="0" presId="urn:microsoft.com/office/officeart/2005/8/layout/hierarchy1"/>
    <dgm:cxn modelId="{DE7ABA51-957F-4620-99A8-37C9367C9A2F}" type="presParOf" srcId="{5153CD00-2BD7-4D47-BD29-4028757A5D76}" destId="{891B0E72-D915-4A26-AC1D-3C0C79CE881D}" srcOrd="3" destOrd="0" presId="urn:microsoft.com/office/officeart/2005/8/layout/hierarchy1"/>
    <dgm:cxn modelId="{FCE67CED-06FF-4AAF-82F8-D9DA2FEAB2CF}" type="presParOf" srcId="{891B0E72-D915-4A26-AC1D-3C0C79CE881D}" destId="{58C8FD51-5537-46D9-965D-614A372E7B13}" srcOrd="0" destOrd="0" presId="urn:microsoft.com/office/officeart/2005/8/layout/hierarchy1"/>
    <dgm:cxn modelId="{95883114-68E9-41C8-9C0D-5B97B9132FBA}" type="presParOf" srcId="{58C8FD51-5537-46D9-965D-614A372E7B13}" destId="{5FB3890E-040C-453F-A727-063E69EE0DC0}" srcOrd="0" destOrd="0" presId="urn:microsoft.com/office/officeart/2005/8/layout/hierarchy1"/>
    <dgm:cxn modelId="{2E0BDDB8-0A64-4D87-9807-380A79A92850}" type="presParOf" srcId="{58C8FD51-5537-46D9-965D-614A372E7B13}" destId="{33F7D0B0-0DF2-4A5B-8D83-89434611A836}" srcOrd="1" destOrd="0" presId="urn:microsoft.com/office/officeart/2005/8/layout/hierarchy1"/>
    <dgm:cxn modelId="{A2950D32-44B9-429B-8C05-7638C8FF1707}" type="presParOf" srcId="{891B0E72-D915-4A26-AC1D-3C0C79CE881D}" destId="{843886EC-6805-4EF7-B8F0-171730E68E51}" srcOrd="1" destOrd="0" presId="urn:microsoft.com/office/officeart/2005/8/layout/hierarchy1"/>
    <dgm:cxn modelId="{1DE73E62-C0BA-486F-9DF8-4FD8EF5CF28A}" type="presParOf" srcId="{843886EC-6805-4EF7-B8F0-171730E68E51}" destId="{5EE24C4E-50B6-4025-84C7-9B91F1C76903}" srcOrd="0" destOrd="0" presId="urn:microsoft.com/office/officeart/2005/8/layout/hierarchy1"/>
    <dgm:cxn modelId="{077FA870-E6F0-4350-A970-FFFEB957186A}" type="presParOf" srcId="{843886EC-6805-4EF7-B8F0-171730E68E51}" destId="{A4F668D0-24C1-472A-B8CD-A50BE2C0B0E4}" srcOrd="1" destOrd="0" presId="urn:microsoft.com/office/officeart/2005/8/layout/hierarchy1"/>
    <dgm:cxn modelId="{43FC33B7-C4B8-4477-BF0F-16BE3B5C82F1}" type="presParOf" srcId="{A4F668D0-24C1-472A-B8CD-A50BE2C0B0E4}" destId="{1BAB4704-6CD3-472B-989E-D4139A1D3778}" srcOrd="0" destOrd="0" presId="urn:microsoft.com/office/officeart/2005/8/layout/hierarchy1"/>
    <dgm:cxn modelId="{6B36E97E-F031-4835-AEFB-3BE2F598F901}" type="presParOf" srcId="{1BAB4704-6CD3-472B-989E-D4139A1D3778}" destId="{260C8BC3-A374-479E-A9DE-8936A314A649}" srcOrd="0" destOrd="0" presId="urn:microsoft.com/office/officeart/2005/8/layout/hierarchy1"/>
    <dgm:cxn modelId="{1F661069-2194-490E-A1DA-3D742F260C02}" type="presParOf" srcId="{1BAB4704-6CD3-472B-989E-D4139A1D3778}" destId="{B52201D6-788C-4959-A7C9-D26BFF2261BE}" srcOrd="1" destOrd="0" presId="urn:microsoft.com/office/officeart/2005/8/layout/hierarchy1"/>
    <dgm:cxn modelId="{80D2E9AD-403F-4054-9E0D-661C1B737EF4}" type="presParOf" srcId="{A4F668D0-24C1-472A-B8CD-A50BE2C0B0E4}" destId="{C6F706D9-679B-4CE5-BF8D-8F7BD63F718E}" srcOrd="1" destOrd="0" presId="urn:microsoft.com/office/officeart/2005/8/layout/hierarchy1"/>
    <dgm:cxn modelId="{441EA75C-2D38-41AF-959D-C2C07D1E4E7F}" type="presParOf" srcId="{843886EC-6805-4EF7-B8F0-171730E68E51}" destId="{60627482-0660-43F2-B3CD-C5AB7B191BC4}" srcOrd="2" destOrd="0" presId="urn:microsoft.com/office/officeart/2005/8/layout/hierarchy1"/>
    <dgm:cxn modelId="{9BCF9AA3-7F8C-4308-B7E5-2385A20FB602}" type="presParOf" srcId="{843886EC-6805-4EF7-B8F0-171730E68E51}" destId="{F0D6DAFF-64B3-48B0-BCDE-936BE5326FE6}" srcOrd="3" destOrd="0" presId="urn:microsoft.com/office/officeart/2005/8/layout/hierarchy1"/>
    <dgm:cxn modelId="{4B3E4209-230F-40C3-8E55-F9DF2CDFCC28}" type="presParOf" srcId="{F0D6DAFF-64B3-48B0-BCDE-936BE5326FE6}" destId="{008789A0-F8BE-468A-89D8-8785AEBAFA47}" srcOrd="0" destOrd="0" presId="urn:microsoft.com/office/officeart/2005/8/layout/hierarchy1"/>
    <dgm:cxn modelId="{2581AF74-E5D0-4705-83AD-AE1024C0A706}" type="presParOf" srcId="{008789A0-F8BE-468A-89D8-8785AEBAFA47}" destId="{0997FF68-4A91-4C7F-84E8-BC919706D846}" srcOrd="0" destOrd="0" presId="urn:microsoft.com/office/officeart/2005/8/layout/hierarchy1"/>
    <dgm:cxn modelId="{00BC0D3E-C706-4CC5-971D-F860E611FD31}" type="presParOf" srcId="{008789A0-F8BE-468A-89D8-8785AEBAFA47}" destId="{435C4C20-2546-4F54-AA76-B801BC39AFBA}" srcOrd="1" destOrd="0" presId="urn:microsoft.com/office/officeart/2005/8/layout/hierarchy1"/>
    <dgm:cxn modelId="{6EB9EA94-1649-4274-9E85-B41D01708631}" type="presParOf" srcId="{F0D6DAFF-64B3-48B0-BCDE-936BE5326FE6}" destId="{804CA2A8-FE50-4731-93F6-7E26EFB97B21}" srcOrd="1" destOrd="0" presId="urn:microsoft.com/office/officeart/2005/8/layout/hierarchy1"/>
    <dgm:cxn modelId="{75DB4498-A270-45BA-A3FD-E6C8C0BEF38A}" type="presParOf" srcId="{843886EC-6805-4EF7-B8F0-171730E68E51}" destId="{73A316C5-46A7-4D6A-A2A9-20D10849E0A1}" srcOrd="4" destOrd="0" presId="urn:microsoft.com/office/officeart/2005/8/layout/hierarchy1"/>
    <dgm:cxn modelId="{5F2C249A-4CB0-4C42-AA14-16664F0B982D}" type="presParOf" srcId="{843886EC-6805-4EF7-B8F0-171730E68E51}" destId="{A0FF2E11-0CEB-4DDE-B82D-11C99E46F994}" srcOrd="5" destOrd="0" presId="urn:microsoft.com/office/officeart/2005/8/layout/hierarchy1"/>
    <dgm:cxn modelId="{DD964945-2C5C-4D89-BE48-57E38A49C491}" type="presParOf" srcId="{A0FF2E11-0CEB-4DDE-B82D-11C99E46F994}" destId="{051BC54C-D0F9-4061-BBAE-BE74299DEF32}" srcOrd="0" destOrd="0" presId="urn:microsoft.com/office/officeart/2005/8/layout/hierarchy1"/>
    <dgm:cxn modelId="{D527238E-0773-4B80-9F10-E06D58C59204}" type="presParOf" srcId="{051BC54C-D0F9-4061-BBAE-BE74299DEF32}" destId="{A021DBED-47DE-4DF1-96C9-69ED246743A9}" srcOrd="0" destOrd="0" presId="urn:microsoft.com/office/officeart/2005/8/layout/hierarchy1"/>
    <dgm:cxn modelId="{B8538A63-ECCA-4AA5-BF30-3E6CF8CC6ABE}" type="presParOf" srcId="{051BC54C-D0F9-4061-BBAE-BE74299DEF32}" destId="{B5269A25-32DA-4EC7-8CEA-D402B3DA82A2}" srcOrd="1" destOrd="0" presId="urn:microsoft.com/office/officeart/2005/8/layout/hierarchy1"/>
    <dgm:cxn modelId="{66239F32-5289-4807-8B99-2DA6C38AACDB}" type="presParOf" srcId="{A0FF2E11-0CEB-4DDE-B82D-11C99E46F994}" destId="{7E9402FE-CA71-400F-8C9E-E6F70A6E531B}" srcOrd="1" destOrd="0" presId="urn:microsoft.com/office/officeart/2005/8/layout/hierarchy1"/>
    <dgm:cxn modelId="{C963B202-DB8A-4A42-AE51-E750EFFBF195}" type="presParOf" srcId="{5153CD00-2BD7-4D47-BD29-4028757A5D76}" destId="{924D20A5-6E4C-41FD-BD71-C2F11766691C}" srcOrd="4" destOrd="0" presId="urn:microsoft.com/office/officeart/2005/8/layout/hierarchy1"/>
    <dgm:cxn modelId="{2DDAE562-4602-4B66-90C1-5FAFD93E570B}" type="presParOf" srcId="{5153CD00-2BD7-4D47-BD29-4028757A5D76}" destId="{B68A4FE6-3F88-49CF-AF40-93E3FCED7873}" srcOrd="5" destOrd="0" presId="urn:microsoft.com/office/officeart/2005/8/layout/hierarchy1"/>
    <dgm:cxn modelId="{5D9607B9-7B35-4E18-B23E-51C7957AF2D8}" type="presParOf" srcId="{B68A4FE6-3F88-49CF-AF40-93E3FCED7873}" destId="{493873FD-CA52-4A24-94FD-698E95FFD190}" srcOrd="0" destOrd="0" presId="urn:microsoft.com/office/officeart/2005/8/layout/hierarchy1"/>
    <dgm:cxn modelId="{127D0D3F-E22B-44C7-9B7A-550CBED1D302}" type="presParOf" srcId="{493873FD-CA52-4A24-94FD-698E95FFD190}" destId="{9D6F49D0-BA3D-416A-9E31-165108D457D6}" srcOrd="0" destOrd="0" presId="urn:microsoft.com/office/officeart/2005/8/layout/hierarchy1"/>
    <dgm:cxn modelId="{23940C66-3A1E-41BF-A8AE-C3D614453A28}" type="presParOf" srcId="{493873FD-CA52-4A24-94FD-698E95FFD190}" destId="{0F0A4BFC-660C-4B1F-BE00-71D78123669D}" srcOrd="1" destOrd="0" presId="urn:microsoft.com/office/officeart/2005/8/layout/hierarchy1"/>
    <dgm:cxn modelId="{0F30BEFB-5DDD-4420-BD7B-5CBECE110D3F}" type="presParOf" srcId="{B68A4FE6-3F88-49CF-AF40-93E3FCED7873}" destId="{5FF5752A-9977-4E7D-87A3-2FE701DB24D9}" srcOrd="1" destOrd="0" presId="urn:microsoft.com/office/officeart/2005/8/layout/hierarchy1"/>
    <dgm:cxn modelId="{3149A3F7-7AD9-4F21-BCCF-C87F00229AD0}" type="presParOf" srcId="{5FF5752A-9977-4E7D-87A3-2FE701DB24D9}" destId="{C7616E18-0B3E-4776-A8BD-E85B69AA5A8C}" srcOrd="0" destOrd="0" presId="urn:microsoft.com/office/officeart/2005/8/layout/hierarchy1"/>
    <dgm:cxn modelId="{56D1E0B6-ECC7-47FD-B0FA-6DFA95B04287}" type="presParOf" srcId="{5FF5752A-9977-4E7D-87A3-2FE701DB24D9}" destId="{241A039F-DBA6-45D8-8791-B2BF7767936B}" srcOrd="1" destOrd="0" presId="urn:microsoft.com/office/officeart/2005/8/layout/hierarchy1"/>
    <dgm:cxn modelId="{609BB548-06AC-4A16-B7D4-1ABE19211074}" type="presParOf" srcId="{241A039F-DBA6-45D8-8791-B2BF7767936B}" destId="{9F714E88-B93D-4DCE-8F75-D9A35EB07BFC}" srcOrd="0" destOrd="0" presId="urn:microsoft.com/office/officeart/2005/8/layout/hierarchy1"/>
    <dgm:cxn modelId="{EF99A09C-BE95-4728-9A47-B74FD598B32D}" type="presParOf" srcId="{9F714E88-B93D-4DCE-8F75-D9A35EB07BFC}" destId="{67D48A42-550E-4301-BE26-D71244650DE8}" srcOrd="0" destOrd="0" presId="urn:microsoft.com/office/officeart/2005/8/layout/hierarchy1"/>
    <dgm:cxn modelId="{95DA095F-A75A-4787-AAE3-0C93FD3EF37D}" type="presParOf" srcId="{9F714E88-B93D-4DCE-8F75-D9A35EB07BFC}" destId="{CE3F8974-AFC9-43B2-972F-2DD36D5AD764}" srcOrd="1" destOrd="0" presId="urn:microsoft.com/office/officeart/2005/8/layout/hierarchy1"/>
    <dgm:cxn modelId="{3B6D406F-D0EF-4702-8E12-6C3EF142D90D}" type="presParOf" srcId="{241A039F-DBA6-45D8-8791-B2BF7767936B}" destId="{20FA8251-3303-4259-BF0B-7060EE05DBDE}" srcOrd="1" destOrd="0" presId="urn:microsoft.com/office/officeart/2005/8/layout/hierarchy1"/>
    <dgm:cxn modelId="{EEAE7E6D-EB63-475F-97B0-AB8259B32568}" type="presParOf" srcId="{5FF5752A-9977-4E7D-87A3-2FE701DB24D9}" destId="{B3F2A65A-080B-485B-871F-C2C176FD4906}" srcOrd="2" destOrd="0" presId="urn:microsoft.com/office/officeart/2005/8/layout/hierarchy1"/>
    <dgm:cxn modelId="{4788C188-10A8-4494-9DB0-E143250701D5}" type="presParOf" srcId="{5FF5752A-9977-4E7D-87A3-2FE701DB24D9}" destId="{A0E9D785-32B8-4379-AEA2-9EFA7FA133BE}" srcOrd="3" destOrd="0" presId="urn:microsoft.com/office/officeart/2005/8/layout/hierarchy1"/>
    <dgm:cxn modelId="{5AB4AFB7-B3C9-4E28-AB4F-536246984167}" type="presParOf" srcId="{A0E9D785-32B8-4379-AEA2-9EFA7FA133BE}" destId="{976F8276-DA14-4815-BAD5-D030A0320E2E}" srcOrd="0" destOrd="0" presId="urn:microsoft.com/office/officeart/2005/8/layout/hierarchy1"/>
    <dgm:cxn modelId="{59DCC277-73A4-43E1-8CEB-6C0D677BED73}" type="presParOf" srcId="{976F8276-DA14-4815-BAD5-D030A0320E2E}" destId="{E9BFB8A5-D680-4DA2-A0BF-912A48749691}" srcOrd="0" destOrd="0" presId="urn:microsoft.com/office/officeart/2005/8/layout/hierarchy1"/>
    <dgm:cxn modelId="{5D129A98-00EE-4B53-B49C-F4798CED9D1B}" type="presParOf" srcId="{976F8276-DA14-4815-BAD5-D030A0320E2E}" destId="{06AE9328-2453-4247-91B7-F7D03806B7E9}" srcOrd="1" destOrd="0" presId="urn:microsoft.com/office/officeart/2005/8/layout/hierarchy1"/>
    <dgm:cxn modelId="{51B709DC-048E-4547-9C0A-5AA7B86047D6}" type="presParOf" srcId="{A0E9D785-32B8-4379-AEA2-9EFA7FA133BE}" destId="{C8608757-8075-4443-A3D7-638B3A32FE5A}"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F2A65A-080B-485B-871F-C2C176FD4906}">
      <dsp:nvSpPr>
        <dsp:cNvPr id="0" name=""/>
        <dsp:cNvSpPr/>
      </dsp:nvSpPr>
      <dsp:spPr>
        <a:xfrm>
          <a:off x="7242235" y="3429527"/>
          <a:ext cx="556548" cy="264866"/>
        </a:xfrm>
        <a:custGeom>
          <a:avLst/>
          <a:gdLst/>
          <a:ahLst/>
          <a:cxnLst/>
          <a:rect l="0" t="0" r="0" b="0"/>
          <a:pathLst>
            <a:path>
              <a:moveTo>
                <a:pt x="0" y="0"/>
              </a:moveTo>
              <a:lnTo>
                <a:pt x="0" y="180498"/>
              </a:lnTo>
              <a:lnTo>
                <a:pt x="556548" y="180498"/>
              </a:lnTo>
              <a:lnTo>
                <a:pt x="556548" y="264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616E18-0B3E-4776-A8BD-E85B69AA5A8C}">
      <dsp:nvSpPr>
        <dsp:cNvPr id="0" name=""/>
        <dsp:cNvSpPr/>
      </dsp:nvSpPr>
      <dsp:spPr>
        <a:xfrm>
          <a:off x="6685687" y="3429527"/>
          <a:ext cx="556548" cy="264866"/>
        </a:xfrm>
        <a:custGeom>
          <a:avLst/>
          <a:gdLst/>
          <a:ahLst/>
          <a:cxnLst/>
          <a:rect l="0" t="0" r="0" b="0"/>
          <a:pathLst>
            <a:path>
              <a:moveTo>
                <a:pt x="556548" y="0"/>
              </a:moveTo>
              <a:lnTo>
                <a:pt x="556548" y="180498"/>
              </a:lnTo>
              <a:lnTo>
                <a:pt x="0" y="180498"/>
              </a:lnTo>
              <a:lnTo>
                <a:pt x="0" y="264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4D20A5-6E4C-41FD-BD71-C2F11766691C}">
      <dsp:nvSpPr>
        <dsp:cNvPr id="0" name=""/>
        <dsp:cNvSpPr/>
      </dsp:nvSpPr>
      <dsp:spPr>
        <a:xfrm>
          <a:off x="4459492" y="1259626"/>
          <a:ext cx="2782743" cy="264866"/>
        </a:xfrm>
        <a:custGeom>
          <a:avLst/>
          <a:gdLst/>
          <a:ahLst/>
          <a:cxnLst/>
          <a:rect l="0" t="0" r="0" b="0"/>
          <a:pathLst>
            <a:path>
              <a:moveTo>
                <a:pt x="0" y="0"/>
              </a:moveTo>
              <a:lnTo>
                <a:pt x="0" y="180498"/>
              </a:lnTo>
              <a:lnTo>
                <a:pt x="2782743" y="180498"/>
              </a:lnTo>
              <a:lnTo>
                <a:pt x="2782743" y="264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A316C5-46A7-4D6A-A2A9-20D10849E0A1}">
      <dsp:nvSpPr>
        <dsp:cNvPr id="0" name=""/>
        <dsp:cNvSpPr/>
      </dsp:nvSpPr>
      <dsp:spPr>
        <a:xfrm>
          <a:off x="4459492" y="3429527"/>
          <a:ext cx="1113097" cy="264866"/>
        </a:xfrm>
        <a:custGeom>
          <a:avLst/>
          <a:gdLst/>
          <a:ahLst/>
          <a:cxnLst/>
          <a:rect l="0" t="0" r="0" b="0"/>
          <a:pathLst>
            <a:path>
              <a:moveTo>
                <a:pt x="0" y="0"/>
              </a:moveTo>
              <a:lnTo>
                <a:pt x="0" y="180498"/>
              </a:lnTo>
              <a:lnTo>
                <a:pt x="1113097" y="180498"/>
              </a:lnTo>
              <a:lnTo>
                <a:pt x="1113097" y="264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627482-0660-43F2-B3CD-C5AB7B191BC4}">
      <dsp:nvSpPr>
        <dsp:cNvPr id="0" name=""/>
        <dsp:cNvSpPr/>
      </dsp:nvSpPr>
      <dsp:spPr>
        <a:xfrm>
          <a:off x="4413772" y="3429527"/>
          <a:ext cx="91440" cy="264866"/>
        </a:xfrm>
        <a:custGeom>
          <a:avLst/>
          <a:gdLst/>
          <a:ahLst/>
          <a:cxnLst/>
          <a:rect l="0" t="0" r="0" b="0"/>
          <a:pathLst>
            <a:path>
              <a:moveTo>
                <a:pt x="45720" y="0"/>
              </a:moveTo>
              <a:lnTo>
                <a:pt x="45720" y="264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E24C4E-50B6-4025-84C7-9B91F1C76903}">
      <dsp:nvSpPr>
        <dsp:cNvPr id="0" name=""/>
        <dsp:cNvSpPr/>
      </dsp:nvSpPr>
      <dsp:spPr>
        <a:xfrm>
          <a:off x="3346394" y="3429527"/>
          <a:ext cx="1113097" cy="264866"/>
        </a:xfrm>
        <a:custGeom>
          <a:avLst/>
          <a:gdLst/>
          <a:ahLst/>
          <a:cxnLst/>
          <a:rect l="0" t="0" r="0" b="0"/>
          <a:pathLst>
            <a:path>
              <a:moveTo>
                <a:pt x="1113097" y="0"/>
              </a:moveTo>
              <a:lnTo>
                <a:pt x="1113097" y="180498"/>
              </a:lnTo>
              <a:lnTo>
                <a:pt x="0" y="180498"/>
              </a:lnTo>
              <a:lnTo>
                <a:pt x="0" y="264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4F2D05-9B58-41A7-8BE8-87CAD8B00CBD}">
      <dsp:nvSpPr>
        <dsp:cNvPr id="0" name=""/>
        <dsp:cNvSpPr/>
      </dsp:nvSpPr>
      <dsp:spPr>
        <a:xfrm>
          <a:off x="4413772" y="1259626"/>
          <a:ext cx="91440" cy="264866"/>
        </a:xfrm>
        <a:custGeom>
          <a:avLst/>
          <a:gdLst/>
          <a:ahLst/>
          <a:cxnLst/>
          <a:rect l="0" t="0" r="0" b="0"/>
          <a:pathLst>
            <a:path>
              <a:moveTo>
                <a:pt x="45720" y="0"/>
              </a:moveTo>
              <a:lnTo>
                <a:pt x="45720" y="264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E3B10F-33D2-4854-AC46-9BE9842E3F57}">
      <dsp:nvSpPr>
        <dsp:cNvPr id="0" name=""/>
        <dsp:cNvSpPr/>
      </dsp:nvSpPr>
      <dsp:spPr>
        <a:xfrm>
          <a:off x="1676748" y="3429527"/>
          <a:ext cx="556548" cy="264866"/>
        </a:xfrm>
        <a:custGeom>
          <a:avLst/>
          <a:gdLst/>
          <a:ahLst/>
          <a:cxnLst/>
          <a:rect l="0" t="0" r="0" b="0"/>
          <a:pathLst>
            <a:path>
              <a:moveTo>
                <a:pt x="0" y="0"/>
              </a:moveTo>
              <a:lnTo>
                <a:pt x="0" y="180498"/>
              </a:lnTo>
              <a:lnTo>
                <a:pt x="556548" y="180498"/>
              </a:lnTo>
              <a:lnTo>
                <a:pt x="556548" y="264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AAD840-134F-4F7B-8FE6-483048480D47}">
      <dsp:nvSpPr>
        <dsp:cNvPr id="0" name=""/>
        <dsp:cNvSpPr/>
      </dsp:nvSpPr>
      <dsp:spPr>
        <a:xfrm>
          <a:off x="1120199" y="3429527"/>
          <a:ext cx="556548" cy="264866"/>
        </a:xfrm>
        <a:custGeom>
          <a:avLst/>
          <a:gdLst/>
          <a:ahLst/>
          <a:cxnLst/>
          <a:rect l="0" t="0" r="0" b="0"/>
          <a:pathLst>
            <a:path>
              <a:moveTo>
                <a:pt x="556548" y="0"/>
              </a:moveTo>
              <a:lnTo>
                <a:pt x="556548" y="180498"/>
              </a:lnTo>
              <a:lnTo>
                <a:pt x="0" y="180498"/>
              </a:lnTo>
              <a:lnTo>
                <a:pt x="0" y="2648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72DE9-DECF-404B-A7CF-16C60C686F85}">
      <dsp:nvSpPr>
        <dsp:cNvPr id="0" name=""/>
        <dsp:cNvSpPr/>
      </dsp:nvSpPr>
      <dsp:spPr>
        <a:xfrm>
          <a:off x="1676748" y="1259626"/>
          <a:ext cx="2782743" cy="264866"/>
        </a:xfrm>
        <a:custGeom>
          <a:avLst/>
          <a:gdLst/>
          <a:ahLst/>
          <a:cxnLst/>
          <a:rect l="0" t="0" r="0" b="0"/>
          <a:pathLst>
            <a:path>
              <a:moveTo>
                <a:pt x="2782743" y="0"/>
              </a:moveTo>
              <a:lnTo>
                <a:pt x="2782743" y="180498"/>
              </a:lnTo>
              <a:lnTo>
                <a:pt x="0" y="180498"/>
              </a:lnTo>
              <a:lnTo>
                <a:pt x="0" y="2648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5CF32B-746A-4AF5-8427-4C048528E7B0}">
      <dsp:nvSpPr>
        <dsp:cNvPr id="0" name=""/>
        <dsp:cNvSpPr/>
      </dsp:nvSpPr>
      <dsp:spPr>
        <a:xfrm>
          <a:off x="3098927" y="390"/>
          <a:ext cx="2721128" cy="1259235"/>
        </a:xfrm>
        <a:prstGeom prst="roundRect">
          <a:avLst>
            <a:gd name="adj" fmla="val 10000"/>
          </a:avLst>
        </a:prstGeom>
        <a:solidFill>
          <a:schemeClr val="tx2">
            <a:lumMod val="40000"/>
            <a:lumOff val="60000"/>
          </a:schemeClr>
        </a:solidFill>
        <a:ln w="6350" cap="flat" cmpd="sng" algn="ctr">
          <a:solidFill>
            <a:schemeClr val="tx2">
              <a:lumMod val="60000"/>
              <a:lumOff val="40000"/>
            </a:schemeClr>
          </a:solidFill>
          <a:prstDash val="solid"/>
        </a:ln>
        <a:effectLst>
          <a:outerShdw blurRad="50800" dist="50800" dir="5400000" algn="ctr" rotWithShape="0">
            <a:srgbClr val="0070C0"/>
          </a:outerShdw>
        </a:effectLst>
      </dsp:spPr>
      <dsp:style>
        <a:lnRef idx="2">
          <a:scrgbClr r="0" g="0" b="0"/>
        </a:lnRef>
        <a:fillRef idx="1">
          <a:scrgbClr r="0" g="0" b="0"/>
        </a:fillRef>
        <a:effectRef idx="0">
          <a:scrgbClr r="0" g="0" b="0"/>
        </a:effectRef>
        <a:fontRef idx="minor">
          <a:schemeClr val="lt1"/>
        </a:fontRef>
      </dsp:style>
    </dsp:sp>
    <dsp:sp modelId="{E128EFB7-0068-4249-AC30-1A756825D137}">
      <dsp:nvSpPr>
        <dsp:cNvPr id="0" name=""/>
        <dsp:cNvSpPr/>
      </dsp:nvSpPr>
      <dsp:spPr>
        <a:xfrm>
          <a:off x="3200118" y="96522"/>
          <a:ext cx="2721128" cy="1259235"/>
        </a:xfrm>
        <a:prstGeom prst="roundRect">
          <a:avLst>
            <a:gd name="adj" fmla="val 10000"/>
          </a:avLst>
        </a:prstGeom>
        <a:solidFill>
          <a:schemeClr val="bg1">
            <a:lumMod val="95000"/>
            <a:alpha val="9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Corporate Legal Services</a:t>
          </a:r>
        </a:p>
        <a:p>
          <a:pPr lvl="0" algn="ctr" defTabSz="444500">
            <a:lnSpc>
              <a:spcPct val="90000"/>
            </a:lnSpc>
            <a:spcBef>
              <a:spcPct val="0"/>
            </a:spcBef>
            <a:spcAft>
              <a:spcPct val="35000"/>
            </a:spcAft>
          </a:pPr>
          <a:r>
            <a:rPr lang="en-GB" sz="1000" kern="1200"/>
            <a:t>reporting to AD of Corporate Governanance</a:t>
          </a:r>
        </a:p>
        <a:p>
          <a:pPr lvl="0" algn="ctr" defTabSz="444500">
            <a:lnSpc>
              <a:spcPct val="90000"/>
            </a:lnSpc>
            <a:spcBef>
              <a:spcPct val="0"/>
            </a:spcBef>
            <a:spcAft>
              <a:spcPct val="35000"/>
            </a:spcAft>
          </a:pPr>
          <a:r>
            <a:rPr lang="en-GB" sz="1000" b="1" kern="1200"/>
            <a:t>Bernie Ryan (PA Susan Greally)</a:t>
          </a:r>
        </a:p>
      </dsp:txBody>
      <dsp:txXfrm>
        <a:off x="3237000" y="133404"/>
        <a:ext cx="2647364" cy="1185471"/>
      </dsp:txXfrm>
    </dsp:sp>
    <dsp:sp modelId="{4E28F721-0FF6-4E02-BA0D-1979B96BE8EE}">
      <dsp:nvSpPr>
        <dsp:cNvPr id="0" name=""/>
        <dsp:cNvSpPr/>
      </dsp:nvSpPr>
      <dsp:spPr>
        <a:xfrm>
          <a:off x="1221390" y="1524492"/>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D25BE54B-8B82-485C-B1A7-42570231DF4F}">
      <dsp:nvSpPr>
        <dsp:cNvPr id="0" name=""/>
        <dsp:cNvSpPr/>
      </dsp:nvSpPr>
      <dsp:spPr>
        <a:xfrm>
          <a:off x="1322580" y="1620624"/>
          <a:ext cx="910716" cy="1905034"/>
        </a:xfrm>
        <a:prstGeom prst="roundRect">
          <a:avLst>
            <a:gd name="adj" fmla="val 10000"/>
          </a:avLst>
        </a:prstGeom>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Business Support</a:t>
          </a:r>
        </a:p>
        <a:p>
          <a:pPr lvl="0" algn="ctr" defTabSz="400050">
            <a:lnSpc>
              <a:spcPct val="90000"/>
            </a:lnSpc>
            <a:spcBef>
              <a:spcPct val="0"/>
            </a:spcBef>
            <a:spcAft>
              <a:spcPct val="35000"/>
            </a:spcAft>
          </a:pPr>
          <a:r>
            <a:rPr lang="en-GB" sz="900" kern="1200"/>
            <a:t>Business Manager</a:t>
          </a:r>
        </a:p>
        <a:p>
          <a:pPr lvl="0" algn="ctr" defTabSz="400050">
            <a:lnSpc>
              <a:spcPct val="90000"/>
            </a:lnSpc>
            <a:spcBef>
              <a:spcPct val="0"/>
            </a:spcBef>
            <a:spcAft>
              <a:spcPct val="35000"/>
            </a:spcAft>
          </a:pPr>
          <a:r>
            <a:rPr lang="en-GB" sz="900" b="1" kern="1200"/>
            <a:t>Terese Johansson</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3975</a:t>
          </a:r>
        </a:p>
      </dsp:txBody>
      <dsp:txXfrm>
        <a:off x="1349254" y="1647298"/>
        <a:ext cx="857368" cy="1851686"/>
      </dsp:txXfrm>
    </dsp:sp>
    <dsp:sp modelId="{10A6A402-EA6D-496E-99B9-7CBA7CC764BE}">
      <dsp:nvSpPr>
        <dsp:cNvPr id="0" name=""/>
        <dsp:cNvSpPr/>
      </dsp:nvSpPr>
      <dsp:spPr>
        <a:xfrm>
          <a:off x="664841" y="3694393"/>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D1FF865F-F7B8-46FC-86EE-72D5FD347A3D}">
      <dsp:nvSpPr>
        <dsp:cNvPr id="0" name=""/>
        <dsp:cNvSpPr/>
      </dsp:nvSpPr>
      <dsp:spPr>
        <a:xfrm>
          <a:off x="766032" y="3790524"/>
          <a:ext cx="910716" cy="1905034"/>
        </a:xfrm>
        <a:prstGeom prst="roundRect">
          <a:avLst>
            <a:gd name="adj" fmla="val 10000"/>
          </a:avLst>
        </a:prstGeom>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Business Support Team</a:t>
          </a:r>
        </a:p>
        <a:p>
          <a:pPr lvl="0" algn="ctr" defTabSz="400050">
            <a:lnSpc>
              <a:spcPct val="90000"/>
            </a:lnSpc>
            <a:spcBef>
              <a:spcPct val="0"/>
            </a:spcBef>
            <a:spcAft>
              <a:spcPct val="35000"/>
            </a:spcAft>
          </a:pPr>
          <a:r>
            <a:rPr lang="en-GB" sz="900" kern="1200"/>
            <a:t>Senior Business and Systems Officer</a:t>
          </a:r>
        </a:p>
        <a:p>
          <a:pPr lvl="0" algn="ctr" defTabSz="400050">
            <a:lnSpc>
              <a:spcPct val="90000"/>
            </a:lnSpc>
            <a:spcBef>
              <a:spcPct val="0"/>
            </a:spcBef>
            <a:spcAft>
              <a:spcPct val="35000"/>
            </a:spcAft>
          </a:pPr>
          <a:r>
            <a:rPr lang="en-GB" sz="900" b="1" kern="1200"/>
            <a:t>Alex Franci</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4632</a:t>
          </a:r>
        </a:p>
      </dsp:txBody>
      <dsp:txXfrm>
        <a:off x="792706" y="3817198"/>
        <a:ext cx="857368" cy="1851686"/>
      </dsp:txXfrm>
    </dsp:sp>
    <dsp:sp modelId="{7186502D-B843-4012-A1E0-4AC939C2890F}">
      <dsp:nvSpPr>
        <dsp:cNvPr id="0" name=""/>
        <dsp:cNvSpPr/>
      </dsp:nvSpPr>
      <dsp:spPr>
        <a:xfrm>
          <a:off x="1777939" y="3694393"/>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794F4FB3-3DC8-45A3-83B6-B1FBE951E6D2}">
      <dsp:nvSpPr>
        <dsp:cNvPr id="0" name=""/>
        <dsp:cNvSpPr/>
      </dsp:nvSpPr>
      <dsp:spPr>
        <a:xfrm>
          <a:off x="1879129" y="3790524"/>
          <a:ext cx="910716" cy="1905034"/>
        </a:xfrm>
        <a:prstGeom prst="roundRect">
          <a:avLst>
            <a:gd name="adj" fmla="val 10000"/>
          </a:avLst>
        </a:prstGeom>
        <a:gradFill rotWithShape="0">
          <a:gsLst>
            <a:gs pos="0">
              <a:schemeClr val="accent2">
                <a:lumMod val="60000"/>
                <a:lumOff val="40000"/>
                <a:tint val="66000"/>
                <a:satMod val="160000"/>
              </a:schemeClr>
            </a:gs>
            <a:gs pos="50000">
              <a:schemeClr val="accent2">
                <a:lumMod val="60000"/>
                <a:lumOff val="40000"/>
                <a:tint val="44500"/>
                <a:satMod val="160000"/>
              </a:schemeClr>
            </a:gs>
            <a:gs pos="100000">
              <a:schemeClr val="accent2">
                <a:lumMod val="60000"/>
                <a:lumOff val="40000"/>
                <a:tint val="23500"/>
                <a:satMod val="160000"/>
              </a:schemeClr>
            </a:gs>
          </a:gsLst>
          <a:lin ang="16200000" scaled="1"/>
        </a:gra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Registars</a:t>
          </a:r>
        </a:p>
        <a:p>
          <a:pPr lvl="0" algn="ctr" defTabSz="400050">
            <a:lnSpc>
              <a:spcPct val="90000"/>
            </a:lnSpc>
            <a:spcBef>
              <a:spcPct val="0"/>
            </a:spcBef>
            <a:spcAft>
              <a:spcPct val="35000"/>
            </a:spcAft>
          </a:pPr>
          <a:r>
            <a:rPr lang="en-GB" sz="900" kern="1200"/>
            <a:t>Superintendent Registar</a:t>
          </a:r>
        </a:p>
        <a:p>
          <a:pPr lvl="0" algn="ctr" defTabSz="400050">
            <a:lnSpc>
              <a:spcPct val="90000"/>
            </a:lnSpc>
            <a:spcBef>
              <a:spcPct val="0"/>
            </a:spcBef>
            <a:spcAft>
              <a:spcPct val="35000"/>
            </a:spcAft>
          </a:pPr>
          <a:r>
            <a:rPr lang="en-GB" sz="900" b="1" kern="1200"/>
            <a:t>Paul Oram</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2601</a:t>
          </a:r>
        </a:p>
      </dsp:txBody>
      <dsp:txXfrm>
        <a:off x="1905803" y="3817198"/>
        <a:ext cx="857368" cy="1851686"/>
      </dsp:txXfrm>
    </dsp:sp>
    <dsp:sp modelId="{5FB3890E-040C-453F-A727-063E69EE0DC0}">
      <dsp:nvSpPr>
        <dsp:cNvPr id="0" name=""/>
        <dsp:cNvSpPr/>
      </dsp:nvSpPr>
      <dsp:spPr>
        <a:xfrm>
          <a:off x="4004134" y="1524492"/>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33F7D0B0-0DF2-4A5B-8D83-89434611A836}">
      <dsp:nvSpPr>
        <dsp:cNvPr id="0" name=""/>
        <dsp:cNvSpPr/>
      </dsp:nvSpPr>
      <dsp:spPr>
        <a:xfrm>
          <a:off x="4105324" y="1620624"/>
          <a:ext cx="910716" cy="1905034"/>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bg1"/>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Litigation, Corporate &amp; Property</a:t>
          </a:r>
        </a:p>
        <a:p>
          <a:pPr lvl="0" algn="ctr" defTabSz="400050">
            <a:lnSpc>
              <a:spcPct val="90000"/>
            </a:lnSpc>
            <a:spcBef>
              <a:spcPct val="0"/>
            </a:spcBef>
            <a:spcAft>
              <a:spcPct val="35000"/>
            </a:spcAft>
          </a:pPr>
          <a:r>
            <a:rPr lang="en-GB" sz="900" kern="1200"/>
            <a:t>Head of Legal Services</a:t>
          </a:r>
        </a:p>
        <a:p>
          <a:pPr lvl="0" algn="ctr" defTabSz="400050">
            <a:lnSpc>
              <a:spcPct val="90000"/>
            </a:lnSpc>
            <a:spcBef>
              <a:spcPct val="0"/>
            </a:spcBef>
            <a:spcAft>
              <a:spcPct val="35000"/>
            </a:spcAft>
          </a:pPr>
          <a:r>
            <a:rPr lang="en-GB" sz="900" b="1" kern="1200"/>
            <a:t>Raymond Prince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5935</a:t>
          </a:r>
        </a:p>
      </dsp:txBody>
      <dsp:txXfrm>
        <a:off x="4131998" y="1647298"/>
        <a:ext cx="857368" cy="1851686"/>
      </dsp:txXfrm>
    </dsp:sp>
    <dsp:sp modelId="{260C8BC3-A374-479E-A9DE-8936A314A649}">
      <dsp:nvSpPr>
        <dsp:cNvPr id="0" name=""/>
        <dsp:cNvSpPr/>
      </dsp:nvSpPr>
      <dsp:spPr>
        <a:xfrm>
          <a:off x="2891036" y="3694393"/>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B52201D6-788C-4959-A7C9-D26BFF2261BE}">
      <dsp:nvSpPr>
        <dsp:cNvPr id="0" name=""/>
        <dsp:cNvSpPr/>
      </dsp:nvSpPr>
      <dsp:spPr>
        <a:xfrm>
          <a:off x="2992227" y="3790524"/>
          <a:ext cx="910716" cy="1905034"/>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accent5">
              <a:lumMod val="20000"/>
              <a:lumOff val="80000"/>
            </a:schemeClr>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Litigation</a:t>
          </a:r>
        </a:p>
        <a:p>
          <a:pPr lvl="0" algn="ctr" defTabSz="400050">
            <a:lnSpc>
              <a:spcPct val="90000"/>
            </a:lnSpc>
            <a:spcBef>
              <a:spcPct val="0"/>
            </a:spcBef>
            <a:spcAft>
              <a:spcPct val="35000"/>
            </a:spcAft>
          </a:pPr>
          <a:r>
            <a:rPr lang="en-GB" sz="900" kern="1200"/>
            <a:t>Principal Lawyer</a:t>
          </a:r>
        </a:p>
        <a:p>
          <a:pPr lvl="0" algn="ctr" defTabSz="400050">
            <a:lnSpc>
              <a:spcPct val="90000"/>
            </a:lnSpc>
            <a:spcBef>
              <a:spcPct val="0"/>
            </a:spcBef>
            <a:spcAft>
              <a:spcPct val="35000"/>
            </a:spcAft>
          </a:pPr>
          <a:r>
            <a:rPr lang="en-GB" sz="900" b="1" kern="1200"/>
            <a:t>Michelle Williams</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3857</a:t>
          </a:r>
        </a:p>
      </dsp:txBody>
      <dsp:txXfrm>
        <a:off x="3018901" y="3817198"/>
        <a:ext cx="857368" cy="1851686"/>
      </dsp:txXfrm>
    </dsp:sp>
    <dsp:sp modelId="{0997FF68-4A91-4C7F-84E8-BC919706D846}">
      <dsp:nvSpPr>
        <dsp:cNvPr id="0" name=""/>
        <dsp:cNvSpPr/>
      </dsp:nvSpPr>
      <dsp:spPr>
        <a:xfrm>
          <a:off x="4004134" y="3694393"/>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435C4C20-2546-4F54-AA76-B801BC39AFBA}">
      <dsp:nvSpPr>
        <dsp:cNvPr id="0" name=""/>
        <dsp:cNvSpPr/>
      </dsp:nvSpPr>
      <dsp:spPr>
        <a:xfrm>
          <a:off x="4105324" y="3790524"/>
          <a:ext cx="910716" cy="1905034"/>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accent5">
              <a:lumMod val="20000"/>
              <a:lumOff val="80000"/>
            </a:schemeClr>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Property &amp; Planning</a:t>
          </a:r>
        </a:p>
        <a:p>
          <a:pPr lvl="0" algn="ctr" defTabSz="400050">
            <a:lnSpc>
              <a:spcPct val="90000"/>
            </a:lnSpc>
            <a:spcBef>
              <a:spcPct val="0"/>
            </a:spcBef>
            <a:spcAft>
              <a:spcPct val="35000"/>
            </a:spcAft>
          </a:pPr>
          <a:r>
            <a:rPr lang="en-GB" sz="900" kern="1200"/>
            <a:t>Principal Lawyer</a:t>
          </a:r>
        </a:p>
        <a:p>
          <a:pPr lvl="0" algn="ctr" defTabSz="400050">
            <a:lnSpc>
              <a:spcPct val="90000"/>
            </a:lnSpc>
            <a:spcBef>
              <a:spcPct val="0"/>
            </a:spcBef>
            <a:spcAft>
              <a:spcPct val="35000"/>
            </a:spcAft>
          </a:pPr>
          <a:r>
            <a:rPr lang="en-GB" sz="900" b="1" kern="1200"/>
            <a:t>Patrick Uzice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2292</a:t>
          </a:r>
        </a:p>
      </dsp:txBody>
      <dsp:txXfrm>
        <a:off x="4131998" y="3817198"/>
        <a:ext cx="857368" cy="1851686"/>
      </dsp:txXfrm>
    </dsp:sp>
    <dsp:sp modelId="{A021DBED-47DE-4DF1-96C9-69ED246743A9}">
      <dsp:nvSpPr>
        <dsp:cNvPr id="0" name=""/>
        <dsp:cNvSpPr/>
      </dsp:nvSpPr>
      <dsp:spPr>
        <a:xfrm>
          <a:off x="5117231" y="3694393"/>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B5269A25-32DA-4EC7-8CEA-D402B3DA82A2}">
      <dsp:nvSpPr>
        <dsp:cNvPr id="0" name=""/>
        <dsp:cNvSpPr/>
      </dsp:nvSpPr>
      <dsp:spPr>
        <a:xfrm>
          <a:off x="5218422" y="3790524"/>
          <a:ext cx="910716" cy="1905034"/>
        </a:xfrm>
        <a:prstGeom prst="roundRect">
          <a:avLst>
            <a:gd name="adj" fmla="val 10000"/>
          </a:avLst>
        </a:prstGeom>
        <a:solidFill>
          <a:schemeClr val="tx2">
            <a:lumMod val="20000"/>
            <a:lumOff val="80000"/>
          </a:schemeClr>
        </a:solidFill>
        <a:ln w="12700" cap="flat" cmpd="sng" algn="ctr">
          <a:solidFill>
            <a:schemeClr val="tx2">
              <a:lumMod val="60000"/>
              <a:lumOff val="40000"/>
            </a:schemeClr>
          </a:solidFill>
          <a:prstDash val="solid"/>
        </a:ln>
        <a:effectLst>
          <a:outerShdw blurRad="50800" dist="50800" dir="5400000" algn="ctr" rotWithShape="0">
            <a:schemeClr val="accent5">
              <a:lumMod val="20000"/>
              <a:lumOff val="80000"/>
            </a:schemeClr>
          </a:outerShdw>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Employment, Education and Corporate</a:t>
          </a:r>
        </a:p>
        <a:p>
          <a:pPr lvl="0" algn="ctr" defTabSz="400050">
            <a:lnSpc>
              <a:spcPct val="90000"/>
            </a:lnSpc>
            <a:spcBef>
              <a:spcPct val="0"/>
            </a:spcBef>
            <a:spcAft>
              <a:spcPct val="35000"/>
            </a:spcAft>
          </a:pPr>
          <a:r>
            <a:rPr lang="en-GB" sz="900" kern="1200"/>
            <a:t>Principal Lawyer</a:t>
          </a:r>
        </a:p>
        <a:p>
          <a:pPr lvl="0" algn="ctr" defTabSz="400050">
            <a:lnSpc>
              <a:spcPct val="90000"/>
            </a:lnSpc>
            <a:spcBef>
              <a:spcPct val="0"/>
            </a:spcBef>
            <a:spcAft>
              <a:spcPct val="35000"/>
            </a:spcAft>
          </a:pPr>
          <a:r>
            <a:rPr lang="en-GB" sz="900" b="1" kern="1200"/>
            <a:t>Gina Clarke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5656</a:t>
          </a:r>
        </a:p>
        <a:p>
          <a:pPr lvl="0" algn="ctr" defTabSz="400050">
            <a:lnSpc>
              <a:spcPct val="90000"/>
            </a:lnSpc>
            <a:spcBef>
              <a:spcPct val="0"/>
            </a:spcBef>
            <a:spcAft>
              <a:spcPct val="35000"/>
            </a:spcAft>
          </a:pPr>
          <a:endParaRPr lang="en-GB" sz="900" b="1" kern="1200"/>
        </a:p>
      </dsp:txBody>
      <dsp:txXfrm>
        <a:off x="5245096" y="3817198"/>
        <a:ext cx="857368" cy="1851686"/>
      </dsp:txXfrm>
    </dsp:sp>
    <dsp:sp modelId="{9D6F49D0-BA3D-416A-9E31-165108D457D6}">
      <dsp:nvSpPr>
        <dsp:cNvPr id="0" name=""/>
        <dsp:cNvSpPr/>
      </dsp:nvSpPr>
      <dsp:spPr>
        <a:xfrm>
          <a:off x="6786877" y="1524492"/>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0F0A4BFC-660C-4B1F-BE00-71D78123669D}">
      <dsp:nvSpPr>
        <dsp:cNvPr id="0" name=""/>
        <dsp:cNvSpPr/>
      </dsp:nvSpPr>
      <dsp:spPr>
        <a:xfrm>
          <a:off x="6888068" y="1620624"/>
          <a:ext cx="910716" cy="1905034"/>
        </a:xfrm>
        <a:prstGeom prst="roundRect">
          <a:avLst>
            <a:gd name="adj" fmla="val 10000"/>
          </a:avLst>
        </a:prstGeom>
        <a:solidFill>
          <a:schemeClr val="accent3">
            <a:lumMod val="40000"/>
            <a:lumOff val="6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Social Care &amp; Contracts</a:t>
          </a:r>
        </a:p>
        <a:p>
          <a:pPr lvl="0" algn="ctr" defTabSz="400050">
            <a:lnSpc>
              <a:spcPct val="90000"/>
            </a:lnSpc>
            <a:spcBef>
              <a:spcPct val="0"/>
            </a:spcBef>
            <a:spcAft>
              <a:spcPct val="35000"/>
            </a:spcAft>
          </a:pPr>
          <a:r>
            <a:rPr lang="en-GB" sz="900" kern="1200"/>
            <a:t>Head of Legal Services</a:t>
          </a:r>
        </a:p>
        <a:p>
          <a:pPr lvl="0" algn="ctr" defTabSz="400050">
            <a:lnSpc>
              <a:spcPct val="90000"/>
            </a:lnSpc>
            <a:spcBef>
              <a:spcPct val="0"/>
            </a:spcBef>
            <a:spcAft>
              <a:spcPct val="35000"/>
            </a:spcAft>
          </a:pPr>
          <a:r>
            <a:rPr lang="en-GB" sz="900" b="1" kern="1200"/>
            <a:t>Stephen Lawrence-Orumwense</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5947</a:t>
          </a:r>
        </a:p>
      </dsp:txBody>
      <dsp:txXfrm>
        <a:off x="6914742" y="1647298"/>
        <a:ext cx="857368" cy="1851686"/>
      </dsp:txXfrm>
    </dsp:sp>
    <dsp:sp modelId="{67D48A42-550E-4301-BE26-D71244650DE8}">
      <dsp:nvSpPr>
        <dsp:cNvPr id="0" name=""/>
        <dsp:cNvSpPr/>
      </dsp:nvSpPr>
      <dsp:spPr>
        <a:xfrm>
          <a:off x="6230329" y="3694393"/>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CE3F8974-AFC9-43B2-972F-2DD36D5AD764}">
      <dsp:nvSpPr>
        <dsp:cNvPr id="0" name=""/>
        <dsp:cNvSpPr/>
      </dsp:nvSpPr>
      <dsp:spPr>
        <a:xfrm>
          <a:off x="6331519" y="3790524"/>
          <a:ext cx="910716" cy="1905034"/>
        </a:xfrm>
        <a:prstGeom prst="roundRect">
          <a:avLst>
            <a:gd name="adj" fmla="val 10000"/>
          </a:avLst>
        </a:prstGeom>
        <a:solidFill>
          <a:schemeClr val="accent3">
            <a:lumMod val="40000"/>
            <a:lumOff val="6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Social Care</a:t>
          </a:r>
        </a:p>
        <a:p>
          <a:pPr lvl="0" algn="ctr" defTabSz="400050">
            <a:lnSpc>
              <a:spcPct val="90000"/>
            </a:lnSpc>
            <a:spcBef>
              <a:spcPct val="0"/>
            </a:spcBef>
            <a:spcAft>
              <a:spcPct val="35000"/>
            </a:spcAft>
          </a:pPr>
          <a:r>
            <a:rPr lang="en-GB" sz="900" kern="1200"/>
            <a:t>Principal Lawyers</a:t>
          </a:r>
        </a:p>
        <a:p>
          <a:pPr lvl="0" algn="ctr" defTabSz="400050">
            <a:lnSpc>
              <a:spcPct val="90000"/>
            </a:lnSpc>
            <a:spcBef>
              <a:spcPct val="0"/>
            </a:spcBef>
            <a:spcAft>
              <a:spcPct val="35000"/>
            </a:spcAft>
          </a:pPr>
          <a:r>
            <a:rPr lang="en-GB" sz="900" b="1" kern="1200"/>
            <a:t>Haydee Nunes de Souza</a:t>
          </a:r>
        </a:p>
        <a:p>
          <a:pPr lvl="0" algn="ctr" defTabSz="400050">
            <a:lnSpc>
              <a:spcPct val="90000"/>
            </a:lnSpc>
            <a:spcBef>
              <a:spcPct val="0"/>
            </a:spcBef>
            <a:spcAft>
              <a:spcPct val="35000"/>
            </a:spcAft>
          </a:pPr>
          <a:r>
            <a:rPr lang="en-GB" sz="900" b="1" kern="1200"/>
            <a:t>Ext 5926</a:t>
          </a:r>
        </a:p>
        <a:p>
          <a:pPr lvl="0" algn="ctr" defTabSz="400050">
            <a:lnSpc>
              <a:spcPct val="90000"/>
            </a:lnSpc>
            <a:spcBef>
              <a:spcPct val="0"/>
            </a:spcBef>
            <a:spcAft>
              <a:spcPct val="35000"/>
            </a:spcAft>
          </a:pPr>
          <a:r>
            <a:rPr lang="en-GB" sz="900" b="1" kern="1200"/>
            <a:t>Jaqueline Longmore</a:t>
          </a:r>
        </a:p>
        <a:p>
          <a:pPr lvl="0" algn="ctr" defTabSz="400050">
            <a:lnSpc>
              <a:spcPct val="90000"/>
            </a:lnSpc>
            <a:spcBef>
              <a:spcPct val="0"/>
            </a:spcBef>
            <a:spcAft>
              <a:spcPct val="35000"/>
            </a:spcAft>
          </a:pPr>
          <a:r>
            <a:rPr lang="en-GB" sz="900" b="1" kern="1200"/>
            <a:t>Ext 3745</a:t>
          </a:r>
        </a:p>
      </dsp:txBody>
      <dsp:txXfrm>
        <a:off x="6358193" y="3817198"/>
        <a:ext cx="857368" cy="1851686"/>
      </dsp:txXfrm>
    </dsp:sp>
    <dsp:sp modelId="{E9BFB8A5-D680-4DA2-A0BF-912A48749691}">
      <dsp:nvSpPr>
        <dsp:cNvPr id="0" name=""/>
        <dsp:cNvSpPr/>
      </dsp:nvSpPr>
      <dsp:spPr>
        <a:xfrm>
          <a:off x="7343426" y="3694393"/>
          <a:ext cx="910716" cy="1905034"/>
        </a:xfrm>
        <a:prstGeom prst="roundRect">
          <a:avLst>
            <a:gd name="adj" fmla="val 10000"/>
          </a:avLst>
        </a:prstGeom>
        <a:solidFill>
          <a:schemeClr val="bg1">
            <a:lumMod val="85000"/>
          </a:schemeClr>
        </a:solidFill>
        <a:ln w="635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sp>
    <dsp:sp modelId="{06AE9328-2453-4247-91B7-F7D03806B7E9}">
      <dsp:nvSpPr>
        <dsp:cNvPr id="0" name=""/>
        <dsp:cNvSpPr/>
      </dsp:nvSpPr>
      <dsp:spPr>
        <a:xfrm>
          <a:off x="7444617" y="3790524"/>
          <a:ext cx="910716" cy="1905034"/>
        </a:xfrm>
        <a:prstGeom prst="roundRect">
          <a:avLst>
            <a:gd name="adj" fmla="val 10000"/>
          </a:avLst>
        </a:prstGeom>
        <a:solidFill>
          <a:schemeClr val="accent3">
            <a:lumMod val="40000"/>
            <a:lumOff val="60000"/>
          </a:schemeClr>
        </a:solidFill>
        <a:ln w="127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b="1" kern="1200"/>
            <a:t>Contracts</a:t>
          </a:r>
        </a:p>
        <a:p>
          <a:pPr lvl="0" algn="ctr" defTabSz="400050">
            <a:lnSpc>
              <a:spcPct val="90000"/>
            </a:lnSpc>
            <a:spcBef>
              <a:spcPct val="0"/>
            </a:spcBef>
            <a:spcAft>
              <a:spcPct val="35000"/>
            </a:spcAft>
          </a:pPr>
          <a:r>
            <a:rPr lang="en-GB" sz="900" kern="1200"/>
            <a:t>Principal Lawyers</a:t>
          </a:r>
        </a:p>
        <a:p>
          <a:pPr lvl="0" algn="ctr" defTabSz="400050">
            <a:lnSpc>
              <a:spcPct val="90000"/>
            </a:lnSpc>
            <a:spcBef>
              <a:spcPct val="0"/>
            </a:spcBef>
            <a:spcAft>
              <a:spcPct val="35000"/>
            </a:spcAft>
          </a:pPr>
          <a:r>
            <a:rPr lang="en-GB" sz="900" b="1" kern="1200"/>
            <a:t>Oliver Higgins</a:t>
          </a:r>
        </a:p>
        <a:p>
          <a:pPr lvl="0" algn="ctr" defTabSz="400050">
            <a:lnSpc>
              <a:spcPct val="90000"/>
            </a:lnSpc>
            <a:spcBef>
              <a:spcPct val="0"/>
            </a:spcBef>
            <a:spcAft>
              <a:spcPct val="35000"/>
            </a:spcAft>
          </a:pPr>
          <a:endParaRPr lang="en-GB" sz="900" b="1" kern="1200"/>
        </a:p>
        <a:p>
          <a:pPr lvl="0" algn="ctr" defTabSz="400050">
            <a:lnSpc>
              <a:spcPct val="90000"/>
            </a:lnSpc>
            <a:spcBef>
              <a:spcPct val="0"/>
            </a:spcBef>
            <a:spcAft>
              <a:spcPct val="35000"/>
            </a:spcAft>
          </a:pPr>
          <a:r>
            <a:rPr lang="en-GB" sz="900" b="1" kern="1200"/>
            <a:t>Ext 4595</a:t>
          </a:r>
        </a:p>
      </dsp:txBody>
      <dsp:txXfrm>
        <a:off x="7471291" y="3817198"/>
        <a:ext cx="857368" cy="18516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818F4-541A-4F0E-B0D0-CA2D572B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2501</Words>
  <Characters>13271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&lt;&lt;field&gt;&gt;</vt:lpstr>
    </vt:vector>
  </TitlesOfParts>
  <Company>Derbyshire County Council</Company>
  <LinksUpToDate>false</LinksUpToDate>
  <CharactersWithSpaces>15741</CharactersWithSpaces>
  <SharedDoc>false</SharedDoc>
  <HLinks>
    <vt:vector size="18" baseType="variant">
      <vt:variant>
        <vt:i4>589846</vt:i4>
      </vt:variant>
      <vt:variant>
        <vt:i4>6</vt:i4>
      </vt:variant>
      <vt:variant>
        <vt:i4>0</vt:i4>
      </vt:variant>
      <vt:variant>
        <vt:i4>5</vt:i4>
      </vt:variant>
      <vt:variant>
        <vt:lpwstr/>
      </vt:variant>
      <vt:variant>
        <vt:lpwstr>AppendixC</vt:lpwstr>
      </vt:variant>
      <vt:variant>
        <vt:i4>589846</vt:i4>
      </vt:variant>
      <vt:variant>
        <vt:i4>3</vt:i4>
      </vt:variant>
      <vt:variant>
        <vt:i4>0</vt:i4>
      </vt:variant>
      <vt:variant>
        <vt:i4>5</vt:i4>
      </vt:variant>
      <vt:variant>
        <vt:lpwstr/>
      </vt:variant>
      <vt:variant>
        <vt:lpwstr>AppendixB</vt:lpwstr>
      </vt:variant>
      <vt:variant>
        <vt:i4>589846</vt:i4>
      </vt:variant>
      <vt:variant>
        <vt:i4>0</vt:i4>
      </vt:variant>
      <vt:variant>
        <vt:i4>0</vt:i4>
      </vt:variant>
      <vt:variant>
        <vt:i4>5</vt:i4>
      </vt:variant>
      <vt:variant>
        <vt:lpwstr/>
      </vt:variant>
      <vt:variant>
        <vt:lpwstr>AppendixA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&lt;&lt;field&gt;&gt;</dc:title>
  <dc:creator>a1800928</dc:creator>
  <cp:lastModifiedBy>Terese Johansson</cp:lastModifiedBy>
  <cp:revision>3</cp:revision>
  <cp:lastPrinted>2017-07-03T13:09:00Z</cp:lastPrinted>
  <dcterms:created xsi:type="dcterms:W3CDTF">2020-02-25T11:38:00Z</dcterms:created>
  <dcterms:modified xsi:type="dcterms:W3CDTF">2020-10-07T14:30:00Z</dcterms:modified>
</cp:coreProperties>
</file>